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9B04E" w14:textId="6D2C99EE" w:rsidR="001D188C" w:rsidRPr="00FA5A8E" w:rsidRDefault="007C22DC" w:rsidP="001D188C">
      <w:pPr>
        <w:pStyle w:val="Brdtext"/>
        <w:rPr>
          <w:rFonts w:ascii="Calibri" w:eastAsia="Times New Roman" w:hAnsi="Calibri" w:cs="Calibri"/>
          <w:color w:val="0000FF"/>
          <w:u w:val="single"/>
          <w:lang w:eastAsia="sv-SE"/>
        </w:rPr>
      </w:pPr>
      <w:r>
        <w:rPr>
          <w:lang w:eastAsia="sv-SE"/>
        </w:rPr>
        <w:br/>
      </w:r>
      <w:r>
        <w:rPr>
          <w:lang w:eastAsia="sv-SE"/>
        </w:rPr>
        <w:br/>
      </w:r>
      <w:r>
        <w:rPr>
          <w:lang w:eastAsia="sv-SE"/>
        </w:rPr>
        <w:br/>
      </w:r>
      <w:r>
        <w:rPr>
          <w:noProof/>
          <w:lang w:eastAsia="sv-SE"/>
        </w:rPr>
        <mc:AlternateContent>
          <mc:Choice Requires="wps">
            <w:drawing>
              <wp:anchor distT="45720" distB="45720" distL="114300" distR="114300" simplePos="0" relativeHeight="251658240" behindDoc="0" locked="0" layoutInCell="1" allowOverlap="1" wp14:anchorId="2E735B54" wp14:editId="0A1043E9">
                <wp:simplePos x="0" y="0"/>
                <wp:positionH relativeFrom="margin">
                  <wp:posOffset>-3810</wp:posOffset>
                </wp:positionH>
                <wp:positionV relativeFrom="paragraph">
                  <wp:posOffset>-67945</wp:posOffset>
                </wp:positionV>
                <wp:extent cx="2847975" cy="600075"/>
                <wp:effectExtent l="0" t="0" r="28575" b="2857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w="9525">
                          <a:solidFill>
                            <a:schemeClr val="tx1"/>
                          </a:solidFill>
                          <a:miter lim="800000"/>
                          <a:headEnd/>
                          <a:tailEnd/>
                        </a:ln>
                      </wps:spPr>
                      <wps:txbx>
                        <w:txbxContent>
                          <w:p w14:paraId="45FB78DE" w14:textId="77777777" w:rsidR="001337D0" w:rsidRPr="007C22DC" w:rsidRDefault="001337D0" w:rsidP="007C22DC">
                            <w:pPr>
                              <w:pStyle w:val="Brdtext"/>
                              <w:rPr>
                                <w:rFonts w:ascii="Arial" w:hAnsi="Arial" w:cs="Arial"/>
                              </w:rPr>
                            </w:pPr>
                            <w:r w:rsidRPr="007C22DC">
                              <w:rPr>
                                <w:rFonts w:ascii="Arial" w:hAnsi="Arial" w:cs="Arial"/>
                              </w:rPr>
                              <w:t xml:space="preserve">Fyll i och underteckna blanketten. </w:t>
                            </w:r>
                          </w:p>
                          <w:p w14:paraId="5B58A986" w14:textId="77777777" w:rsidR="001337D0" w:rsidRPr="007C22DC" w:rsidRDefault="001337D0" w:rsidP="007C22DC">
                            <w:pPr>
                              <w:pStyle w:val="Brdtext"/>
                              <w:rPr>
                                <w:rFonts w:ascii="Arial" w:hAnsi="Arial" w:cs="Arial"/>
                              </w:rPr>
                            </w:pPr>
                            <w:r w:rsidRPr="007C22DC">
                              <w:rPr>
                                <w:rFonts w:ascii="Arial" w:hAnsi="Arial" w:cs="Arial"/>
                              </w:rPr>
                              <w:t xml:space="preserve">Skicka in blanketten via e-post. </w:t>
                            </w:r>
                          </w:p>
                          <w:p w14:paraId="06CBDBC8" w14:textId="555200F4" w:rsidR="001337D0" w:rsidRPr="002E7994" w:rsidRDefault="001337D0" w:rsidP="000F3399">
                            <w:pPr>
                              <w:pStyle w:val="Brdtext"/>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35B54" id="_x0000_t202" coordsize="21600,21600" o:spt="202" path="m,l,21600r21600,l21600,xe">
                <v:stroke joinstyle="miter"/>
                <v:path gradientshapeok="t" o:connecttype="rect"/>
              </v:shapetype>
              <v:shape id="Textruta 2" o:spid="_x0000_s1026" type="#_x0000_t202" style="position:absolute;margin-left:-.3pt;margin-top:-5.35pt;width:224.25pt;height:4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" strokecolor="black [3213]">
                <v:textbox>
                  <w:txbxContent>
                    <w:p w14:paraId="45FB78DE" w14:textId="77777777" w:rsidR="001337D0" w:rsidRPr="007C22DC" w:rsidRDefault="001337D0" w:rsidP="007C22DC">
                      <w:pPr>
                        <w:pStyle w:val="Brdtext"/>
                        <w:rPr>
                          <w:rFonts w:ascii="Arial" w:hAnsi="Arial" w:cs="Arial"/>
                        </w:rPr>
                      </w:pPr>
                      <w:r w:rsidRPr="007C22DC">
                        <w:rPr>
                          <w:rFonts w:ascii="Arial" w:hAnsi="Arial" w:cs="Arial"/>
                        </w:rPr>
                        <w:t xml:space="preserve">Fyll i och underteckna blanketten. </w:t>
                      </w:r>
                    </w:p>
                    <w:p w14:paraId="5B58A986" w14:textId="77777777" w:rsidR="001337D0" w:rsidRPr="007C22DC" w:rsidRDefault="001337D0" w:rsidP="007C22DC">
                      <w:pPr>
                        <w:pStyle w:val="Brdtext"/>
                        <w:rPr>
                          <w:rFonts w:ascii="Arial" w:hAnsi="Arial" w:cs="Arial"/>
                        </w:rPr>
                      </w:pPr>
                      <w:r w:rsidRPr="007C22DC">
                        <w:rPr>
                          <w:rFonts w:ascii="Arial" w:hAnsi="Arial" w:cs="Arial"/>
                        </w:rPr>
                        <w:t xml:space="preserve">Skicka in blanketten via e-post. </w:t>
                      </w:r>
                    </w:p>
                    <w:p w14:paraId="06CBDBC8" w14:textId="555200F4" w:rsidR="001337D0" w:rsidRPr="002E7994" w:rsidRDefault="001337D0" w:rsidP="000F3399">
                      <w:pPr>
                        <w:pStyle w:val="Brdtext"/>
                        <w:rPr>
                          <w:rFonts w:ascii="Arial" w:hAnsi="Arial" w:cs="Arial"/>
                        </w:rPr>
                      </w:pPr>
                    </w:p>
                  </w:txbxContent>
                </v:textbox>
                <w10:wrap type="square" anchorx="margin"/>
              </v:shape>
            </w:pict>
          </mc:Fallback>
        </mc:AlternateContent>
      </w:r>
      <w:r w:rsidR="006156D1">
        <w:br/>
      </w:r>
      <w:r w:rsidR="001D188C">
        <w:rPr>
          <w:lang w:eastAsia="sv-SE"/>
        </w:rPr>
        <w:t>Slutrapporten skickas</w:t>
      </w:r>
      <w:r w:rsidR="001D188C" w:rsidRPr="00DF3F24">
        <w:rPr>
          <w:lang w:eastAsia="sv-SE"/>
        </w:rPr>
        <w:t xml:space="preserve"> som e-post till </w:t>
      </w:r>
      <w:r w:rsidR="001D188C">
        <w:rPr>
          <w:lang w:eastAsia="sv-SE"/>
        </w:rPr>
        <w:t>Havs- och vattenmyndigheten</w:t>
      </w:r>
      <w:r w:rsidR="001D188C" w:rsidRPr="00DF3F24">
        <w:rPr>
          <w:lang w:eastAsia="sv-SE"/>
        </w:rPr>
        <w:t>,</w:t>
      </w:r>
      <w:r w:rsidR="001D188C">
        <w:rPr>
          <w:lang w:eastAsia="sv-SE"/>
        </w:rPr>
        <w:t xml:space="preserve"> </w:t>
      </w:r>
      <w:hyperlink r:id="rId11" w:history="1">
        <w:r w:rsidR="001D188C" w:rsidRPr="00801D3F">
          <w:rPr>
            <w:rStyle w:val="Hyperlnk"/>
          </w:rPr>
          <w:t>havochvatten@havochvatten.se</w:t>
        </w:r>
      </w:hyperlink>
    </w:p>
    <w:p w14:paraId="481D8411" w14:textId="77777777" w:rsidR="001D188C" w:rsidRDefault="001D188C" w:rsidP="001D188C">
      <w:pPr>
        <w:pStyle w:val="Brdtext"/>
      </w:pPr>
      <w:r w:rsidRPr="00300F16">
        <w:t>Samtliga fält i blanketten ska fyllas i (det räcker inte att hänvisa till bilaga).</w:t>
      </w:r>
      <w:r>
        <w:t xml:space="preserve"> </w:t>
      </w:r>
      <w:r w:rsidRPr="00300F16">
        <w:t>Anvisningar för blanketten finns i separat dokument.</w:t>
      </w:r>
      <w:r>
        <w:br/>
      </w:r>
    </w:p>
    <w:p w14:paraId="2F6050F3" w14:textId="77777777" w:rsidR="00B619F4" w:rsidRDefault="001D188C" w:rsidP="0023187F">
      <w:pPr>
        <w:spacing w:after="0"/>
        <w:rPr>
          <w:rFonts w:ascii="Arial" w:hAnsi="Arial" w:cs="Arial"/>
          <w:b/>
        </w:rPr>
      </w:pPr>
      <w:r w:rsidRPr="001D188C">
        <w:rPr>
          <w:rFonts w:ascii="Arial" w:hAnsi="Arial" w:cs="Arial"/>
          <w:b/>
        </w:rPr>
        <w:t>Information om hur dina personuppgifter behandlas</w:t>
      </w:r>
    </w:p>
    <w:p w14:paraId="1D0E4CC7" w14:textId="4684A8F2" w:rsidR="00B619F4" w:rsidRPr="00112DFB" w:rsidRDefault="00B619F4" w:rsidP="00B619F4">
      <w:pPr>
        <w:spacing w:after="120"/>
        <w:rPr>
          <w:rFonts w:ascii="Georgia" w:hAnsi="Georgia"/>
        </w:rPr>
      </w:pPr>
      <w:proofErr w:type="spellStart"/>
      <w:r w:rsidRPr="00CA15BD">
        <w:rPr>
          <w:rFonts w:ascii="Georgia" w:hAnsi="Georgia"/>
        </w:rPr>
        <w:t>HaV</w:t>
      </w:r>
      <w:proofErr w:type="spellEnd"/>
      <w:r w:rsidRPr="00CA15BD">
        <w:rPr>
          <w:rFonts w:ascii="Georgia" w:hAnsi="Georgia"/>
        </w:rPr>
        <w:t xml:space="preserve"> är personuppgiftsansvarig för de personuppgifter som du lämnar i denna blankett.</w:t>
      </w:r>
      <w:r>
        <w:rPr>
          <w:rFonts w:ascii="Georgia" w:hAnsi="Georgia"/>
        </w:rPr>
        <w:t xml:space="preserve"> </w:t>
      </w:r>
      <w:r w:rsidRPr="00CA15BD">
        <w:rPr>
          <w:rFonts w:ascii="Georgia" w:hAnsi="Georgia"/>
        </w:rPr>
        <w:t xml:space="preserve"> </w:t>
      </w:r>
      <w:r w:rsidR="0023187F">
        <w:rPr>
          <w:rFonts w:ascii="Georgia" w:hAnsi="Georgia"/>
        </w:rPr>
        <w:br/>
      </w:r>
      <w:r w:rsidR="0023187F">
        <w:rPr>
          <w:rFonts w:ascii="Georgia" w:hAnsi="Georgia"/>
        </w:rPr>
        <w:br/>
      </w:r>
      <w:r>
        <w:rPr>
          <w:rFonts w:ascii="Georgia" w:hAnsi="Georgia"/>
        </w:rPr>
        <w:t xml:space="preserve">Om du  har frågor om hur </w:t>
      </w:r>
      <w:proofErr w:type="spellStart"/>
      <w:r>
        <w:rPr>
          <w:rFonts w:ascii="Georgia" w:hAnsi="Georgia"/>
        </w:rPr>
        <w:t>HaV</w:t>
      </w:r>
      <w:proofErr w:type="spellEnd"/>
      <w:r>
        <w:rPr>
          <w:rFonts w:ascii="Georgia" w:hAnsi="Georgia"/>
        </w:rPr>
        <w:t xml:space="preserve"> behandlar dina personuppgifter, kontakta d</w:t>
      </w:r>
      <w:r w:rsidRPr="00CA15BD">
        <w:rPr>
          <w:rFonts w:ascii="Georgia" w:hAnsi="Georgia"/>
        </w:rPr>
        <w:t>ataskyddsombud</w:t>
      </w:r>
      <w:r>
        <w:rPr>
          <w:rFonts w:ascii="Georgia" w:hAnsi="Georgia"/>
        </w:rPr>
        <w:t>et</w:t>
      </w:r>
      <w:r w:rsidRPr="00CA15BD">
        <w:rPr>
          <w:rFonts w:ascii="Georgia" w:hAnsi="Georgia"/>
        </w:rPr>
        <w:t xml:space="preserve"> på </w:t>
      </w:r>
      <w:proofErr w:type="spellStart"/>
      <w:r w:rsidRPr="00CA15BD">
        <w:rPr>
          <w:rFonts w:ascii="Georgia" w:hAnsi="Georgia"/>
        </w:rPr>
        <w:t>HaV</w:t>
      </w:r>
      <w:proofErr w:type="spellEnd"/>
      <w:r>
        <w:rPr>
          <w:rFonts w:ascii="Georgia" w:hAnsi="Georgia"/>
        </w:rPr>
        <w:t xml:space="preserve">, </w:t>
      </w:r>
      <w:r w:rsidRPr="00CA15BD">
        <w:rPr>
          <w:rFonts w:ascii="Georgia" w:hAnsi="Georgia"/>
        </w:rPr>
        <w:t xml:space="preserve"> </w:t>
      </w:r>
      <w:hyperlink r:id="rId12" w:history="1">
        <w:r w:rsidRPr="00CA15BD">
          <w:rPr>
            <w:rStyle w:val="Hyperlnk"/>
            <w:rFonts w:ascii="Georgia" w:hAnsi="Georgia"/>
          </w:rPr>
          <w:t>dataskyddsombud@havochvatten.se</w:t>
        </w:r>
      </w:hyperlink>
    </w:p>
    <w:p w14:paraId="5B9C3524" w14:textId="7EFFEEEB" w:rsidR="00EE6B70" w:rsidRPr="00446CED" w:rsidRDefault="00B619F4" w:rsidP="00446CED">
      <w:pPr>
        <w:rPr>
          <w:rFonts w:ascii="Georgia" w:hAnsi="Georgia"/>
          <w:i/>
        </w:rPr>
      </w:pPr>
      <w:r>
        <w:rPr>
          <w:rFonts w:ascii="Georgia" w:hAnsi="Georgia"/>
          <w:i/>
        </w:rPr>
        <w:t xml:space="preserve">Läs mer om </w:t>
      </w:r>
      <w:r w:rsidRPr="00CA15BD">
        <w:rPr>
          <w:rFonts w:ascii="Georgia" w:hAnsi="Georgia"/>
          <w:i/>
        </w:rPr>
        <w:t xml:space="preserve"> hur </w:t>
      </w:r>
      <w:proofErr w:type="spellStart"/>
      <w:r w:rsidRPr="00CA15BD">
        <w:rPr>
          <w:rFonts w:ascii="Georgia" w:hAnsi="Georgia"/>
          <w:i/>
        </w:rPr>
        <w:t>HaV</w:t>
      </w:r>
      <w:proofErr w:type="spellEnd"/>
      <w:r w:rsidRPr="00CA15BD">
        <w:rPr>
          <w:rFonts w:ascii="Georgia" w:hAnsi="Georgia"/>
          <w:i/>
        </w:rPr>
        <w:t xml:space="preserve"> behandlar personuppgifter</w:t>
      </w:r>
      <w:r w:rsidR="002E7994">
        <w:rPr>
          <w:rFonts w:ascii="Georgia" w:hAnsi="Georgia"/>
          <w:i/>
        </w:rPr>
        <w:br/>
      </w:r>
      <w:r w:rsidRPr="00CA15BD">
        <w:rPr>
          <w:rFonts w:ascii="Georgia" w:hAnsi="Georgia"/>
          <w:i/>
        </w:rPr>
        <w:t xml:space="preserve">på </w:t>
      </w:r>
      <w:hyperlink r:id="rId13" w:history="1">
        <w:r w:rsidRPr="00CA15BD">
          <w:rPr>
            <w:rStyle w:val="Hyperlnk"/>
            <w:rFonts w:ascii="Georgia" w:hAnsi="Georgia"/>
            <w:i/>
          </w:rPr>
          <w:t>www.havochvatten.se</w:t>
        </w:r>
      </w:hyperlink>
      <w:r w:rsidR="001D188C" w:rsidRPr="00CA15BD">
        <w:rPr>
          <w:rFonts w:ascii="Georgia" w:hAnsi="Georgia"/>
          <w:i/>
        </w:rPr>
        <w:br/>
      </w:r>
    </w:p>
    <w:tbl>
      <w:tblPr>
        <w:tblStyle w:val="Tabellrutnt"/>
        <w:tblW w:w="9782" w:type="dxa"/>
        <w:tblInd w:w="-318" w:type="dxa"/>
        <w:tblLayout w:type="fixed"/>
        <w:tblLook w:val="04A0" w:firstRow="1" w:lastRow="0" w:firstColumn="1" w:lastColumn="0" w:noHBand="0" w:noVBand="1"/>
      </w:tblPr>
      <w:tblGrid>
        <w:gridCol w:w="9782"/>
      </w:tblGrid>
      <w:tr w:rsidR="00EE6B70" w14:paraId="760C9B07" w14:textId="77777777" w:rsidTr="0023187F">
        <w:trPr>
          <w:trHeight w:val="238"/>
        </w:trPr>
        <w:tc>
          <w:tcPr>
            <w:tcW w:w="9782" w:type="dxa"/>
            <w:tcBorders>
              <w:top w:val="nil"/>
              <w:left w:val="nil"/>
              <w:right w:val="nil"/>
            </w:tcBorders>
          </w:tcPr>
          <w:p w14:paraId="12AF9C51" w14:textId="3BA6ED24" w:rsidR="00EE6B70" w:rsidRPr="00EE6B70" w:rsidRDefault="0023187F" w:rsidP="002A59F6">
            <w:pPr>
              <w:pStyle w:val="Rubrik3"/>
              <w:spacing w:before="0" w:after="40" w:line="276" w:lineRule="auto"/>
              <w:outlineLvl w:val="2"/>
              <w:rPr>
                <w:rFonts w:ascii="Arial" w:hAnsi="Arial" w:cs="Arial"/>
                <w:b/>
                <w:sz w:val="22"/>
                <w:szCs w:val="22"/>
              </w:rPr>
            </w:pPr>
            <w:r>
              <w:rPr>
                <w:rFonts w:ascii="Arial" w:hAnsi="Arial" w:cs="Arial"/>
                <w:b/>
                <w:color w:val="auto"/>
                <w:sz w:val="22"/>
                <w:szCs w:val="22"/>
              </w:rPr>
              <w:t xml:space="preserve">1. </w:t>
            </w:r>
            <w:r w:rsidR="00EE6B70" w:rsidRPr="00EE6B70">
              <w:rPr>
                <w:rFonts w:ascii="Arial" w:hAnsi="Arial" w:cs="Arial"/>
                <w:b/>
                <w:color w:val="auto"/>
                <w:sz w:val="22"/>
                <w:szCs w:val="22"/>
              </w:rPr>
              <w:t>Projektbeskrivning</w:t>
            </w:r>
          </w:p>
        </w:tc>
      </w:tr>
      <w:tr w:rsidR="00EE6B70" w14:paraId="49122367" w14:textId="77777777" w:rsidTr="002D5405">
        <w:tc>
          <w:tcPr>
            <w:tcW w:w="9782" w:type="dxa"/>
            <w:tcMar>
              <w:bottom w:w="170" w:type="dxa"/>
            </w:tcMar>
          </w:tcPr>
          <w:p w14:paraId="5CA43FF2" w14:textId="77777777" w:rsidR="00EE6B70" w:rsidRPr="00634DE4" w:rsidRDefault="00EE6B70" w:rsidP="002D5405">
            <w:pPr>
              <w:pStyle w:val="Brdtext"/>
              <w:spacing w:after="80"/>
              <w:rPr>
                <w:sz w:val="18"/>
                <w:szCs w:val="18"/>
              </w:rPr>
            </w:pPr>
            <w:r>
              <w:rPr>
                <w:sz w:val="18"/>
                <w:szCs w:val="18"/>
              </w:rPr>
              <w:t>1</w:t>
            </w:r>
            <w:r w:rsidRPr="00634DE4">
              <w:rPr>
                <w:sz w:val="18"/>
                <w:szCs w:val="18"/>
              </w:rPr>
              <w:t>.1 Projektbenämning</w:t>
            </w:r>
          </w:p>
          <w:p w14:paraId="2436100A" w14:textId="5E3259FE" w:rsidR="00EE6B70" w:rsidRPr="002D5405" w:rsidRDefault="00FC33ED" w:rsidP="002D5405">
            <w:pPr>
              <w:pStyle w:val="Brdtext"/>
              <w:tabs>
                <w:tab w:val="left" w:pos="6585"/>
              </w:tabs>
              <w:spacing w:after="0"/>
            </w:pPr>
            <w:r>
              <w:t>Minskad övergödning i Tidan</w:t>
            </w:r>
            <w:r w:rsidR="00C75DF9" w:rsidRPr="002D5405">
              <w:tab/>
            </w:r>
          </w:p>
        </w:tc>
      </w:tr>
      <w:tr w:rsidR="00EE6B70" w14:paraId="4384328A" w14:textId="77777777" w:rsidTr="002D5405">
        <w:tc>
          <w:tcPr>
            <w:tcW w:w="9782" w:type="dxa"/>
            <w:tcMar>
              <w:bottom w:w="170" w:type="dxa"/>
            </w:tcMar>
          </w:tcPr>
          <w:p w14:paraId="57E5031A" w14:textId="77777777" w:rsidR="00EE6B70" w:rsidRDefault="00EE6B70" w:rsidP="002D5405">
            <w:pPr>
              <w:pStyle w:val="Brdtext"/>
              <w:spacing w:after="80"/>
              <w:rPr>
                <w:sz w:val="18"/>
                <w:szCs w:val="18"/>
              </w:rPr>
            </w:pPr>
            <w:r>
              <w:rPr>
                <w:sz w:val="18"/>
                <w:szCs w:val="18"/>
              </w:rPr>
              <w:t>1.2 Havs- och vattenmyndighetens diarienummer</w:t>
            </w:r>
          </w:p>
          <w:p w14:paraId="07B4F0BD" w14:textId="6D2A7A6C" w:rsidR="00EE6B70" w:rsidRPr="002D5405" w:rsidRDefault="00933FE9" w:rsidP="002D5405">
            <w:pPr>
              <w:pStyle w:val="Brdtext"/>
              <w:spacing w:after="0"/>
            </w:pPr>
            <w:r>
              <w:t>2703-</w:t>
            </w:r>
            <w:r w:rsidR="007B4BC6">
              <w:t>2018</w:t>
            </w:r>
          </w:p>
        </w:tc>
      </w:tr>
    </w:tbl>
    <w:p w14:paraId="4193B498" w14:textId="77777777" w:rsidR="00EE6B70" w:rsidRPr="00457B10" w:rsidRDefault="00EE6B70" w:rsidP="000F3399">
      <w:pPr>
        <w:tabs>
          <w:tab w:val="center" w:pos="4536"/>
          <w:tab w:val="right" w:pos="9072"/>
        </w:tabs>
        <w:rPr>
          <w:rFonts w:ascii="Georgia" w:hAnsi="Georgia" w:cs="Arial"/>
          <w:sz w:val="16"/>
          <w:szCs w:val="16"/>
        </w:rPr>
      </w:pPr>
    </w:p>
    <w:tbl>
      <w:tblPr>
        <w:tblStyle w:val="Tabellrutnt"/>
        <w:tblW w:w="9811" w:type="dxa"/>
        <w:tblInd w:w="-318" w:type="dxa"/>
        <w:tblLayout w:type="fixed"/>
        <w:tblLook w:val="04A0" w:firstRow="1" w:lastRow="0" w:firstColumn="1" w:lastColumn="0" w:noHBand="0" w:noVBand="1"/>
      </w:tblPr>
      <w:tblGrid>
        <w:gridCol w:w="4833"/>
        <w:gridCol w:w="4978"/>
      </w:tblGrid>
      <w:tr w:rsidR="002773E3" w14:paraId="1697988E" w14:textId="77777777" w:rsidTr="0023187F">
        <w:trPr>
          <w:trHeight w:val="328"/>
        </w:trPr>
        <w:tc>
          <w:tcPr>
            <w:tcW w:w="9811" w:type="dxa"/>
            <w:gridSpan w:val="2"/>
            <w:tcBorders>
              <w:top w:val="nil"/>
              <w:left w:val="nil"/>
              <w:right w:val="nil"/>
            </w:tcBorders>
          </w:tcPr>
          <w:p w14:paraId="5A840A9A" w14:textId="62501DA9" w:rsidR="002773E3" w:rsidRPr="00820675" w:rsidRDefault="00EE6B70" w:rsidP="002A59F6">
            <w:pPr>
              <w:pStyle w:val="Rubrik3"/>
              <w:spacing w:before="0" w:after="40" w:line="280" w:lineRule="atLeast"/>
              <w:outlineLvl w:val="2"/>
              <w:rPr>
                <w:rFonts w:ascii="Arial" w:hAnsi="Arial" w:cs="Arial"/>
                <w:b/>
                <w:sz w:val="22"/>
                <w:szCs w:val="22"/>
              </w:rPr>
            </w:pPr>
            <w:r>
              <w:rPr>
                <w:rFonts w:ascii="Arial" w:hAnsi="Arial" w:cs="Arial"/>
                <w:b/>
                <w:color w:val="000000" w:themeColor="text1"/>
                <w:sz w:val="22"/>
                <w:szCs w:val="22"/>
              </w:rPr>
              <w:t xml:space="preserve">2. </w:t>
            </w:r>
            <w:r w:rsidR="002773E3" w:rsidRPr="00820675">
              <w:rPr>
                <w:rFonts w:ascii="Arial" w:hAnsi="Arial" w:cs="Arial"/>
                <w:b/>
                <w:color w:val="000000" w:themeColor="text1"/>
                <w:sz w:val="22"/>
                <w:szCs w:val="22"/>
              </w:rPr>
              <w:t>Kontaktuppgifter</w:t>
            </w:r>
          </w:p>
        </w:tc>
      </w:tr>
      <w:tr w:rsidR="002773E3" w14:paraId="6F9E4223" w14:textId="77777777" w:rsidTr="009D5D3F">
        <w:trPr>
          <w:trHeight w:val="667"/>
        </w:trPr>
        <w:tc>
          <w:tcPr>
            <w:tcW w:w="4833" w:type="dxa"/>
            <w:tcBorders>
              <w:top w:val="nil"/>
            </w:tcBorders>
          </w:tcPr>
          <w:p w14:paraId="50C4348F" w14:textId="77777777" w:rsidR="002773E3" w:rsidRPr="000E43E3" w:rsidRDefault="001923E2" w:rsidP="00737F17">
            <w:pPr>
              <w:pStyle w:val="Brdtext"/>
              <w:spacing w:after="0"/>
              <w:rPr>
                <w:sz w:val="18"/>
                <w:szCs w:val="18"/>
              </w:rPr>
            </w:pPr>
            <w:r>
              <w:rPr>
                <w:sz w:val="18"/>
                <w:szCs w:val="18"/>
              </w:rPr>
              <w:t>O</w:t>
            </w:r>
            <w:r w:rsidR="002773E3">
              <w:rPr>
                <w:sz w:val="18"/>
                <w:szCs w:val="18"/>
              </w:rPr>
              <w:t>rganisation</w:t>
            </w:r>
          </w:p>
          <w:p w14:paraId="12213BE7" w14:textId="54F2C42C" w:rsidR="002773E3" w:rsidRDefault="007B4BC6" w:rsidP="002D5405">
            <w:pPr>
              <w:pStyle w:val="Brdtext"/>
              <w:spacing w:after="0" w:line="276" w:lineRule="auto"/>
            </w:pPr>
            <w:r>
              <w:t>Tidans vattenförbund</w:t>
            </w:r>
          </w:p>
        </w:tc>
        <w:tc>
          <w:tcPr>
            <w:tcW w:w="4978" w:type="dxa"/>
          </w:tcPr>
          <w:p w14:paraId="2003BA40" w14:textId="77777777" w:rsidR="002773E3" w:rsidRDefault="002773E3" w:rsidP="00737F17">
            <w:pPr>
              <w:pStyle w:val="Brdtext"/>
              <w:spacing w:after="0"/>
            </w:pPr>
            <w:r w:rsidRPr="005A30A5">
              <w:rPr>
                <w:sz w:val="18"/>
                <w:szCs w:val="18"/>
              </w:rPr>
              <w:t>Organisationsnummer</w:t>
            </w:r>
          </w:p>
          <w:p w14:paraId="4A0CFEF8" w14:textId="209BED4B" w:rsidR="002773E3" w:rsidRDefault="00113D1E" w:rsidP="002D5405">
            <w:pPr>
              <w:pStyle w:val="Brdtext"/>
              <w:spacing w:after="0" w:line="276" w:lineRule="auto"/>
            </w:pPr>
            <w:r>
              <w:t>866601-0403</w:t>
            </w:r>
          </w:p>
        </w:tc>
      </w:tr>
      <w:tr w:rsidR="002773E3" w14:paraId="7DB15D79" w14:textId="77777777" w:rsidTr="009D5D3F">
        <w:trPr>
          <w:trHeight w:val="706"/>
        </w:trPr>
        <w:tc>
          <w:tcPr>
            <w:tcW w:w="4833" w:type="dxa"/>
          </w:tcPr>
          <w:p w14:paraId="255C34F3" w14:textId="77777777" w:rsidR="002773E3" w:rsidRPr="000E43E3" w:rsidRDefault="002773E3" w:rsidP="00737F17">
            <w:pPr>
              <w:pStyle w:val="Brdtext"/>
              <w:spacing w:after="0"/>
              <w:rPr>
                <w:sz w:val="18"/>
                <w:szCs w:val="18"/>
              </w:rPr>
            </w:pPr>
            <w:r w:rsidRPr="000E43E3">
              <w:rPr>
                <w:sz w:val="18"/>
                <w:szCs w:val="18"/>
              </w:rPr>
              <w:t>Adress</w:t>
            </w:r>
          </w:p>
          <w:p w14:paraId="5AE78217" w14:textId="77777777" w:rsidR="006814C4" w:rsidRDefault="00113D1E" w:rsidP="002D5405">
            <w:pPr>
              <w:pStyle w:val="Brdtext"/>
              <w:spacing w:after="0" w:line="276" w:lineRule="auto"/>
            </w:pPr>
            <w:r>
              <w:t>Miljö- och byggnadsförvaltningen</w:t>
            </w:r>
            <w:r w:rsidR="009F1186">
              <w:t xml:space="preserve">, </w:t>
            </w:r>
          </w:p>
          <w:p w14:paraId="5D68080C" w14:textId="714ABAA7" w:rsidR="002773E3" w:rsidRPr="000E43E3" w:rsidRDefault="009F1186" w:rsidP="002D5405">
            <w:pPr>
              <w:pStyle w:val="Brdtext"/>
              <w:spacing w:after="0" w:line="276" w:lineRule="auto"/>
              <w:rPr>
                <w:sz w:val="18"/>
                <w:szCs w:val="18"/>
              </w:rPr>
            </w:pPr>
            <w:r>
              <w:t>Kyrkogatan 2</w:t>
            </w:r>
          </w:p>
        </w:tc>
        <w:tc>
          <w:tcPr>
            <w:tcW w:w="4978" w:type="dxa"/>
          </w:tcPr>
          <w:p w14:paraId="7B098FEB" w14:textId="77777777" w:rsidR="002773E3" w:rsidRPr="000E43E3" w:rsidRDefault="002773E3" w:rsidP="00737F17">
            <w:pPr>
              <w:pStyle w:val="Brdtext"/>
              <w:spacing w:after="0"/>
              <w:rPr>
                <w:sz w:val="18"/>
                <w:szCs w:val="18"/>
              </w:rPr>
            </w:pPr>
            <w:r w:rsidRPr="000E43E3">
              <w:rPr>
                <w:sz w:val="18"/>
                <w:szCs w:val="18"/>
              </w:rPr>
              <w:t>Postnummer</w:t>
            </w:r>
          </w:p>
          <w:p w14:paraId="38E3293A" w14:textId="2B5AE664" w:rsidR="002773E3" w:rsidRPr="000E43E3" w:rsidRDefault="002F37E1" w:rsidP="002D5405">
            <w:pPr>
              <w:pStyle w:val="Brdtext"/>
              <w:spacing w:after="0" w:line="276" w:lineRule="auto"/>
              <w:rPr>
                <w:sz w:val="18"/>
                <w:szCs w:val="18"/>
              </w:rPr>
            </w:pPr>
            <w:r>
              <w:t>542 30</w:t>
            </w:r>
          </w:p>
        </w:tc>
      </w:tr>
      <w:tr w:rsidR="002773E3" w14:paraId="2FE960BB" w14:textId="77777777" w:rsidTr="009D5D3F">
        <w:trPr>
          <w:trHeight w:val="703"/>
        </w:trPr>
        <w:tc>
          <w:tcPr>
            <w:tcW w:w="4833" w:type="dxa"/>
          </w:tcPr>
          <w:p w14:paraId="185BEF22" w14:textId="77777777" w:rsidR="002773E3" w:rsidRPr="000E43E3" w:rsidRDefault="002773E3" w:rsidP="00737F17">
            <w:pPr>
              <w:pStyle w:val="Brdtext"/>
              <w:spacing w:after="0"/>
              <w:rPr>
                <w:sz w:val="18"/>
                <w:szCs w:val="18"/>
              </w:rPr>
            </w:pPr>
            <w:r w:rsidRPr="000E43E3">
              <w:rPr>
                <w:sz w:val="18"/>
                <w:szCs w:val="18"/>
              </w:rPr>
              <w:t>Postadress</w:t>
            </w:r>
          </w:p>
          <w:p w14:paraId="19F1AEB7" w14:textId="203F9844" w:rsidR="002773E3" w:rsidRPr="000E43E3" w:rsidRDefault="009F1186" w:rsidP="002D5405">
            <w:pPr>
              <w:pStyle w:val="Brdtext"/>
              <w:spacing w:after="0" w:line="276" w:lineRule="auto"/>
              <w:rPr>
                <w:sz w:val="18"/>
                <w:szCs w:val="18"/>
              </w:rPr>
            </w:pPr>
            <w:r>
              <w:rPr>
                <w:sz w:val="18"/>
                <w:szCs w:val="18"/>
              </w:rPr>
              <w:t>Mariestad</w:t>
            </w:r>
          </w:p>
        </w:tc>
        <w:tc>
          <w:tcPr>
            <w:tcW w:w="4978" w:type="dxa"/>
          </w:tcPr>
          <w:p w14:paraId="67C86145" w14:textId="77777777" w:rsidR="002773E3" w:rsidRPr="000E43E3" w:rsidRDefault="002773E3" w:rsidP="00737F17">
            <w:pPr>
              <w:pStyle w:val="Brdtext"/>
              <w:spacing w:after="0"/>
              <w:rPr>
                <w:sz w:val="18"/>
                <w:szCs w:val="18"/>
              </w:rPr>
            </w:pPr>
            <w:r w:rsidRPr="000E43E3">
              <w:rPr>
                <w:sz w:val="18"/>
                <w:szCs w:val="18"/>
              </w:rPr>
              <w:t>Telefonnummer</w:t>
            </w:r>
          </w:p>
          <w:p w14:paraId="0D487627" w14:textId="05261DB7" w:rsidR="002773E3" w:rsidRPr="000E43E3" w:rsidRDefault="00710025" w:rsidP="002D5405">
            <w:pPr>
              <w:pStyle w:val="Brdtext"/>
              <w:spacing w:after="0" w:line="276" w:lineRule="auto"/>
              <w:rPr>
                <w:sz w:val="18"/>
                <w:szCs w:val="18"/>
              </w:rPr>
            </w:pPr>
            <w:r>
              <w:t>0501-756</w:t>
            </w:r>
            <w:r w:rsidR="006814C4">
              <w:t>036</w:t>
            </w:r>
          </w:p>
        </w:tc>
      </w:tr>
      <w:tr w:rsidR="002773E3" w14:paraId="2DA4D4E5" w14:textId="77777777" w:rsidTr="009D5D3F">
        <w:trPr>
          <w:trHeight w:val="688"/>
        </w:trPr>
        <w:tc>
          <w:tcPr>
            <w:tcW w:w="4833" w:type="dxa"/>
          </w:tcPr>
          <w:p w14:paraId="2730A001" w14:textId="77777777" w:rsidR="002773E3" w:rsidRPr="000E43E3" w:rsidRDefault="002773E3" w:rsidP="00737F17">
            <w:pPr>
              <w:pStyle w:val="Brdtext"/>
              <w:spacing w:after="0"/>
              <w:rPr>
                <w:sz w:val="18"/>
                <w:szCs w:val="18"/>
              </w:rPr>
            </w:pPr>
            <w:r w:rsidRPr="000E43E3">
              <w:rPr>
                <w:sz w:val="18"/>
                <w:szCs w:val="18"/>
              </w:rPr>
              <w:t>Plusgiro/bankgironummer</w:t>
            </w:r>
          </w:p>
          <w:p w14:paraId="0F771770" w14:textId="060B0EFD" w:rsidR="002773E3" w:rsidRPr="000E43E3" w:rsidRDefault="006814C4" w:rsidP="002D5405">
            <w:pPr>
              <w:pStyle w:val="Brdtext"/>
              <w:spacing w:after="0" w:line="276" w:lineRule="auto"/>
              <w:rPr>
                <w:sz w:val="18"/>
                <w:szCs w:val="18"/>
              </w:rPr>
            </w:pPr>
            <w:r>
              <w:t>5968-7616</w:t>
            </w:r>
          </w:p>
        </w:tc>
        <w:tc>
          <w:tcPr>
            <w:tcW w:w="4978" w:type="dxa"/>
          </w:tcPr>
          <w:p w14:paraId="66CAEBB1" w14:textId="77777777" w:rsidR="002773E3" w:rsidRPr="000E43E3" w:rsidRDefault="002773E3" w:rsidP="00737F17">
            <w:pPr>
              <w:pStyle w:val="Brdtext"/>
              <w:spacing w:after="0"/>
              <w:rPr>
                <w:sz w:val="18"/>
                <w:szCs w:val="18"/>
              </w:rPr>
            </w:pPr>
            <w:r w:rsidRPr="000E43E3">
              <w:rPr>
                <w:sz w:val="18"/>
                <w:szCs w:val="18"/>
              </w:rPr>
              <w:t>Län</w:t>
            </w:r>
          </w:p>
          <w:p w14:paraId="11C0D47F" w14:textId="646A84B6" w:rsidR="002773E3" w:rsidRPr="000E43E3" w:rsidRDefault="004A4905" w:rsidP="002D5405">
            <w:pPr>
              <w:pStyle w:val="Brdtext"/>
              <w:spacing w:after="0" w:line="276" w:lineRule="auto"/>
              <w:rPr>
                <w:sz w:val="18"/>
                <w:szCs w:val="18"/>
              </w:rPr>
            </w:pPr>
            <w:r>
              <w:t>Västra Götalands län</w:t>
            </w:r>
          </w:p>
        </w:tc>
      </w:tr>
    </w:tbl>
    <w:p w14:paraId="278816FB" w14:textId="77777777" w:rsidR="002773E3" w:rsidRDefault="002773E3" w:rsidP="002773E3"/>
    <w:tbl>
      <w:tblPr>
        <w:tblStyle w:val="Tabellrutnt"/>
        <w:tblW w:w="9781" w:type="dxa"/>
        <w:tblInd w:w="-459" w:type="dxa"/>
        <w:tblLayout w:type="fixed"/>
        <w:tblLook w:val="04A0" w:firstRow="1" w:lastRow="0" w:firstColumn="1" w:lastColumn="0" w:noHBand="0" w:noVBand="1"/>
      </w:tblPr>
      <w:tblGrid>
        <w:gridCol w:w="4969"/>
        <w:gridCol w:w="4812"/>
      </w:tblGrid>
      <w:tr w:rsidR="002773E3" w14:paraId="302F7A72" w14:textId="77777777" w:rsidTr="009D5D3F">
        <w:trPr>
          <w:trHeight w:val="686"/>
        </w:trPr>
        <w:tc>
          <w:tcPr>
            <w:tcW w:w="4969" w:type="dxa"/>
          </w:tcPr>
          <w:p w14:paraId="2AE66118" w14:textId="77777777" w:rsidR="002773E3" w:rsidRPr="000E43E3" w:rsidRDefault="002773E3" w:rsidP="00737F17">
            <w:pPr>
              <w:pStyle w:val="Brdtext"/>
              <w:spacing w:after="0"/>
              <w:rPr>
                <w:sz w:val="18"/>
                <w:szCs w:val="18"/>
              </w:rPr>
            </w:pPr>
            <w:r w:rsidRPr="000E43E3">
              <w:rPr>
                <w:sz w:val="18"/>
                <w:szCs w:val="18"/>
              </w:rPr>
              <w:lastRenderedPageBreak/>
              <w:t>Kontaktperson</w:t>
            </w:r>
          </w:p>
          <w:p w14:paraId="63279B40" w14:textId="134F09BF" w:rsidR="002773E3" w:rsidRPr="000E43E3" w:rsidRDefault="004274D0" w:rsidP="002D5405">
            <w:pPr>
              <w:pStyle w:val="Brdtext"/>
              <w:spacing w:after="0" w:line="276" w:lineRule="auto"/>
              <w:rPr>
                <w:sz w:val="18"/>
                <w:szCs w:val="18"/>
              </w:rPr>
            </w:pPr>
            <w:r>
              <w:t>Sofia Kämpe</w:t>
            </w:r>
          </w:p>
        </w:tc>
        <w:tc>
          <w:tcPr>
            <w:tcW w:w="4812" w:type="dxa"/>
          </w:tcPr>
          <w:p w14:paraId="017BD5AC" w14:textId="77777777" w:rsidR="002773E3" w:rsidRPr="000E43E3" w:rsidRDefault="002773E3" w:rsidP="00737F17">
            <w:pPr>
              <w:pStyle w:val="Brdtext"/>
              <w:spacing w:after="0"/>
              <w:rPr>
                <w:sz w:val="18"/>
                <w:szCs w:val="18"/>
              </w:rPr>
            </w:pPr>
            <w:r w:rsidRPr="000E43E3">
              <w:rPr>
                <w:sz w:val="18"/>
                <w:szCs w:val="18"/>
              </w:rPr>
              <w:t>Telefonnummer</w:t>
            </w:r>
          </w:p>
          <w:p w14:paraId="06C0DEC9" w14:textId="77777777" w:rsidR="002773E3" w:rsidRPr="000E43E3" w:rsidRDefault="002773E3" w:rsidP="002D5405">
            <w:pPr>
              <w:pStyle w:val="Brdtext"/>
              <w:spacing w:after="0" w:line="276"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3E3" w14:paraId="4EF0455A" w14:textId="77777777" w:rsidTr="009D5D3F">
        <w:trPr>
          <w:trHeight w:val="718"/>
        </w:trPr>
        <w:tc>
          <w:tcPr>
            <w:tcW w:w="4969" w:type="dxa"/>
          </w:tcPr>
          <w:p w14:paraId="287939F3" w14:textId="77777777" w:rsidR="002773E3" w:rsidRPr="000E43E3" w:rsidRDefault="002773E3" w:rsidP="00737F17">
            <w:pPr>
              <w:pStyle w:val="Brdtext"/>
              <w:spacing w:after="0"/>
              <w:rPr>
                <w:sz w:val="18"/>
                <w:szCs w:val="18"/>
              </w:rPr>
            </w:pPr>
            <w:r w:rsidRPr="000E43E3">
              <w:rPr>
                <w:sz w:val="18"/>
                <w:szCs w:val="18"/>
              </w:rPr>
              <w:t>Mobiltelefon</w:t>
            </w:r>
            <w:r>
              <w:rPr>
                <w:sz w:val="18"/>
                <w:szCs w:val="18"/>
              </w:rPr>
              <w:t>nummer</w:t>
            </w:r>
          </w:p>
          <w:p w14:paraId="4DB0E8E5" w14:textId="2BF33983" w:rsidR="002773E3" w:rsidRPr="000E43E3" w:rsidRDefault="00340113" w:rsidP="002D5405">
            <w:pPr>
              <w:pStyle w:val="Brdtext"/>
              <w:spacing w:after="0" w:line="276" w:lineRule="auto"/>
              <w:rPr>
                <w:sz w:val="18"/>
                <w:szCs w:val="18"/>
              </w:rPr>
            </w:pPr>
            <w:r>
              <w:t>0733-107869</w:t>
            </w:r>
          </w:p>
        </w:tc>
        <w:tc>
          <w:tcPr>
            <w:tcW w:w="4812" w:type="dxa"/>
          </w:tcPr>
          <w:p w14:paraId="16E37192" w14:textId="77777777" w:rsidR="002773E3" w:rsidRPr="000E43E3" w:rsidRDefault="002773E3" w:rsidP="00737F17">
            <w:pPr>
              <w:pStyle w:val="Brdtext"/>
              <w:spacing w:after="0"/>
              <w:rPr>
                <w:sz w:val="18"/>
                <w:szCs w:val="18"/>
              </w:rPr>
            </w:pPr>
            <w:r w:rsidRPr="000E43E3">
              <w:rPr>
                <w:sz w:val="18"/>
                <w:szCs w:val="18"/>
              </w:rPr>
              <w:t>E-postadress</w:t>
            </w:r>
          </w:p>
          <w:p w14:paraId="2E88BE10" w14:textId="49DD2694" w:rsidR="002773E3" w:rsidRPr="000E43E3" w:rsidRDefault="003179EC" w:rsidP="002D5405">
            <w:pPr>
              <w:pStyle w:val="Brdtext"/>
              <w:spacing w:after="0" w:line="276" w:lineRule="auto"/>
              <w:rPr>
                <w:sz w:val="18"/>
                <w:szCs w:val="18"/>
              </w:rPr>
            </w:pPr>
            <w:r>
              <w:t>sofia@torpetlantbruk.se</w:t>
            </w:r>
          </w:p>
        </w:tc>
      </w:tr>
    </w:tbl>
    <w:p w14:paraId="72A169DB" w14:textId="77777777" w:rsidR="00BE2A0E" w:rsidRPr="00457B10" w:rsidRDefault="00BE2A0E" w:rsidP="000F3399">
      <w:pPr>
        <w:tabs>
          <w:tab w:val="center" w:pos="4536"/>
          <w:tab w:val="right" w:pos="9072"/>
        </w:tabs>
        <w:rPr>
          <w:rFonts w:ascii="Georgia" w:hAnsi="Georgia" w:cs="Arial"/>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EE6B70" w14:paraId="46BCCF20" w14:textId="77777777" w:rsidTr="0023187F">
        <w:trPr>
          <w:trHeight w:val="278"/>
        </w:trPr>
        <w:tc>
          <w:tcPr>
            <w:tcW w:w="9781" w:type="dxa"/>
            <w:tcBorders>
              <w:top w:val="nil"/>
              <w:left w:val="nil"/>
              <w:right w:val="nil"/>
            </w:tcBorders>
          </w:tcPr>
          <w:p w14:paraId="3566E06F" w14:textId="77777777" w:rsidR="00EE6B70" w:rsidRPr="00EE6B70" w:rsidRDefault="00EE6B70" w:rsidP="009754B8">
            <w:pPr>
              <w:pStyle w:val="Rubrik3"/>
              <w:keepLines w:val="0"/>
              <w:spacing w:before="0" w:after="80"/>
              <w:outlineLvl w:val="2"/>
              <w:rPr>
                <w:rFonts w:ascii="Arial" w:hAnsi="Arial" w:cs="Arial"/>
                <w:b/>
                <w:sz w:val="22"/>
                <w:szCs w:val="22"/>
              </w:rPr>
            </w:pPr>
            <w:r w:rsidRPr="00EE6B70">
              <w:rPr>
                <w:rFonts w:ascii="Arial" w:hAnsi="Arial" w:cs="Arial"/>
                <w:b/>
                <w:color w:val="000000" w:themeColor="text1"/>
                <w:sz w:val="22"/>
                <w:szCs w:val="22"/>
              </w:rPr>
              <w:t>3. Projektrapportering</w:t>
            </w:r>
          </w:p>
        </w:tc>
      </w:tr>
      <w:tr w:rsidR="00EE6B70" w14:paraId="749DD523" w14:textId="77777777" w:rsidTr="0023187F">
        <w:trPr>
          <w:trHeight w:val="555"/>
        </w:trPr>
        <w:tc>
          <w:tcPr>
            <w:tcW w:w="9781" w:type="dxa"/>
            <w:tcMar>
              <w:bottom w:w="170" w:type="dxa"/>
            </w:tcMar>
          </w:tcPr>
          <w:p w14:paraId="5462DF6E" w14:textId="791EC923" w:rsidR="00EE6B70" w:rsidRPr="00634DE4" w:rsidRDefault="00EE6B70" w:rsidP="009754B8">
            <w:pPr>
              <w:pStyle w:val="Brdtext"/>
              <w:keepNext/>
              <w:spacing w:after="80"/>
              <w:rPr>
                <w:sz w:val="18"/>
                <w:szCs w:val="18"/>
              </w:rPr>
            </w:pPr>
            <w:r>
              <w:rPr>
                <w:sz w:val="18"/>
                <w:szCs w:val="18"/>
              </w:rPr>
              <w:t>3</w:t>
            </w:r>
            <w:r w:rsidRPr="00634DE4">
              <w:rPr>
                <w:sz w:val="18"/>
                <w:szCs w:val="18"/>
              </w:rPr>
              <w:t xml:space="preserve">.1 </w:t>
            </w:r>
            <w:r>
              <w:rPr>
                <w:sz w:val="18"/>
                <w:szCs w:val="18"/>
              </w:rPr>
              <w:t>Beskriv kortfattat projektets syfte och redovisa hur det har uppnåtts</w:t>
            </w:r>
            <w:r w:rsidR="00EE0AF5">
              <w:rPr>
                <w:sz w:val="18"/>
                <w:szCs w:val="18"/>
              </w:rPr>
              <w:t>:</w:t>
            </w:r>
          </w:p>
          <w:p w14:paraId="4E0FE401" w14:textId="77777777" w:rsidR="00EE6B70" w:rsidRDefault="00A41C54" w:rsidP="002D5405">
            <w:pPr>
              <w:pStyle w:val="Brdtext"/>
              <w:keepNext/>
              <w:spacing w:after="0" w:line="276" w:lineRule="auto"/>
            </w:pPr>
            <w:r>
              <w:t>Projektet syfte har varit att identifiera, planera och genomföra kostnadseffektiva åtgärder mot övergödning som samtidigt förbättrar vattenhushållningen inom området från källa till utflöde.</w:t>
            </w:r>
          </w:p>
          <w:p w14:paraId="7E3FA4B3" w14:textId="501860B0" w:rsidR="00C42829" w:rsidRDefault="00C42829" w:rsidP="002D5405">
            <w:pPr>
              <w:pStyle w:val="Brdtext"/>
              <w:keepNext/>
              <w:spacing w:after="0" w:line="276" w:lineRule="auto"/>
            </w:pPr>
          </w:p>
          <w:p w14:paraId="52422FF4" w14:textId="20E3B143" w:rsidR="000D722F" w:rsidRDefault="000D722F" w:rsidP="002D5405">
            <w:pPr>
              <w:pStyle w:val="Brdtext"/>
              <w:keepNext/>
              <w:spacing w:after="0" w:line="276" w:lineRule="auto"/>
            </w:pPr>
            <w:r>
              <w:t xml:space="preserve">Tidans Vattenförbund </w:t>
            </w:r>
            <w:r w:rsidR="00EB2191">
              <w:t>har</w:t>
            </w:r>
            <w:r>
              <w:t xml:space="preserve"> tillsammans med Hushållningssällskapet Skaraborg genom detta projekt pröva</w:t>
            </w:r>
            <w:r w:rsidR="00EB2191">
              <w:t>t</w:t>
            </w:r>
            <w:r>
              <w:t xml:space="preserve"> en arbetsmodell med en regional utgångspunkt i Tidans avrinningsområde för att ge svar på om detta är en storleksmässigt lämplig geografisk avgränsning för en åtgärdssamordnare och i så fall inom vilka ekonomiska ramar. Samtidigt prövas metoden med en tydlig lokal prioritering till de områden som identifierats ha de största behoven. Här intensifieras informationen och här sker kartläggningen av de potentiella åtgärderna, de gynnsamma lägena och den uppsökande verksamheten. En samtidig satsning på flera prioriterade mindre områden inom Tidans avrinningsområde </w:t>
            </w:r>
            <w:r w:rsidR="00EB2A08">
              <w:t xml:space="preserve">kan sägas ha </w:t>
            </w:r>
            <w:r>
              <w:t>ge</w:t>
            </w:r>
            <w:r w:rsidR="00EB2A08">
              <w:t>tt</w:t>
            </w:r>
            <w:r>
              <w:t xml:space="preserve"> ett </w:t>
            </w:r>
            <w:r w:rsidRPr="00556774">
              <w:t>större genomslag och rationellare hantering</w:t>
            </w:r>
            <w:r>
              <w:t xml:space="preserve">. Erfarenheter och </w:t>
            </w:r>
            <w:r w:rsidR="00556774">
              <w:t>idéer</w:t>
            </w:r>
            <w:r>
              <w:t xml:space="preserve"> från ett område kan nyttjas i ett annat och </w:t>
            </w:r>
            <w:r w:rsidR="00556774">
              <w:t>när</w:t>
            </w:r>
            <w:r>
              <w:t xml:space="preserve"> arbetet av olika skäl saktar ner inom ett område kan arbetet intensifieras i ett annat.</w:t>
            </w:r>
            <w:r w:rsidR="002C63EC">
              <w:t xml:space="preserve"> Detta har </w:t>
            </w:r>
            <w:r w:rsidR="001A1965">
              <w:t>befunnits vara en bra arbetsmetod</w:t>
            </w:r>
            <w:r w:rsidR="006C3A21">
              <w:t xml:space="preserve"> men den pågående pandemin har gjort att arbetet har </w:t>
            </w:r>
            <w:r w:rsidR="007424CD">
              <w:t>fått svårt att genomföra delar som var planerade</w:t>
            </w:r>
            <w:r w:rsidR="001A1965">
              <w:t>.</w:t>
            </w:r>
            <w:r w:rsidR="007424CD">
              <w:t xml:space="preserve"> Ett exempel är att </w:t>
            </w:r>
            <w:r w:rsidR="001547AC">
              <w:t xml:space="preserve">vi fått ställa in markägarmöten vid flera tillfällen samt att vi skulle ha hjälpt ett delavrinningsområdet igång med </w:t>
            </w:r>
            <w:r w:rsidR="00150492">
              <w:t>sitt</w:t>
            </w:r>
            <w:r w:rsidR="00772FC9">
              <w:t xml:space="preserve"> </w:t>
            </w:r>
            <w:r w:rsidR="00F67ECF">
              <w:t>vattenavledningsföretag</w:t>
            </w:r>
            <w:r w:rsidR="00117380">
              <w:t xml:space="preserve">. </w:t>
            </w:r>
          </w:p>
          <w:p w14:paraId="569DFA33" w14:textId="77777777" w:rsidR="00C42829" w:rsidRDefault="00C42829" w:rsidP="002D5405">
            <w:pPr>
              <w:pStyle w:val="Brdtext"/>
              <w:keepNext/>
              <w:spacing w:after="0" w:line="276" w:lineRule="auto"/>
            </w:pPr>
          </w:p>
          <w:p w14:paraId="702272DF" w14:textId="58B78A27" w:rsidR="00623F6C" w:rsidRPr="002D5405" w:rsidRDefault="00C42829" w:rsidP="002A08B4">
            <w:pPr>
              <w:pStyle w:val="Brdtext"/>
              <w:keepNext/>
              <w:spacing w:after="0" w:line="276" w:lineRule="auto"/>
            </w:pPr>
            <w:r w:rsidRPr="00C42829">
              <w:t>Projektets syfte var att engagera lokala verksamhetsutövare genom informationsträffar och visa på möjliga åtgärder kring det lokala vattendraget.  Vi har nått projektets syfte genom att vi har visat på möjliga åtgärder. Vi har också själva lärt oss mycket om vilka utmaningar som finns och hur vi bör gå vidare</w:t>
            </w:r>
            <w:r w:rsidRPr="00956A5F">
              <w:t>. Vi har upprättat en god dialog med ett antal markägare/brukare som vi fortsätter att hålla kontakt med</w:t>
            </w:r>
            <w:r w:rsidR="00956A5F" w:rsidRPr="00956A5F">
              <w:t>,</w:t>
            </w:r>
            <w:r w:rsidR="00956A5F">
              <w:t xml:space="preserve"> se punkt 3.2.</w:t>
            </w:r>
            <w:r w:rsidRPr="00C42829">
              <w:t xml:space="preserve"> Vi har</w:t>
            </w:r>
            <w:r w:rsidR="00AE06A1">
              <w:t xml:space="preserve"> parallellt</w:t>
            </w:r>
            <w:r w:rsidR="003C2A7F">
              <w:t xml:space="preserve"> haft</w:t>
            </w:r>
            <w:r w:rsidRPr="00C42829">
              <w:t xml:space="preserve"> medel för ett LONA-projekt med syfte att lokalisera rätt åtgärd på rätt plats</w:t>
            </w:r>
            <w:r w:rsidR="005E6F41">
              <w:t xml:space="preserve"> genom inventering av lämpliga våtmarkslägen</w:t>
            </w:r>
            <w:r w:rsidR="00C80EC0">
              <w:t xml:space="preserve"> och projektet har gått vidare igenom</w:t>
            </w:r>
            <w:r w:rsidRPr="00C42829">
              <w:t xml:space="preserve"> </w:t>
            </w:r>
            <w:r w:rsidRPr="00976578">
              <w:t xml:space="preserve">ett </w:t>
            </w:r>
            <w:r w:rsidR="002A08B4" w:rsidRPr="00976578">
              <w:t>LOVA-</w:t>
            </w:r>
            <w:r w:rsidRPr="00976578">
              <w:t>anslag för</w:t>
            </w:r>
            <w:r w:rsidRPr="00C42829">
              <w:t xml:space="preserve"> </w:t>
            </w:r>
            <w:r w:rsidR="00C80EC0">
              <w:t>arbetet</w:t>
            </w:r>
            <w:r w:rsidRPr="00C42829">
              <w:t xml:space="preserve"> med åtgärdssamordnare. Erfarenheterna från </w:t>
            </w:r>
            <w:r w:rsidR="00976578">
              <w:t xml:space="preserve">det här LEVA </w:t>
            </w:r>
            <w:r w:rsidRPr="00C42829">
              <w:t>projekt</w:t>
            </w:r>
            <w:r w:rsidR="00976578">
              <w:t>et</w:t>
            </w:r>
            <w:r w:rsidRPr="00C42829">
              <w:t xml:space="preserve"> utgör grunden för det kommande arbetet.</w:t>
            </w:r>
            <w:r w:rsidR="002A08B4">
              <w:t xml:space="preserve"> </w:t>
            </w:r>
            <w:r w:rsidR="00623F6C">
              <w:t>Centralt i arbetet är att hålla vattenfrågan och behovet av hänsyn och åtgärder för att minska övergödningen ständigt levande i allt beslutsfattande i det aktuella området.</w:t>
            </w:r>
          </w:p>
        </w:tc>
      </w:tr>
    </w:tbl>
    <w:p w14:paraId="660690EE" w14:textId="77777777" w:rsidR="00A607AE" w:rsidRDefault="001670C6" w:rsidP="001670C6">
      <w:pPr>
        <w:tabs>
          <w:tab w:val="left" w:pos="2745"/>
        </w:tabs>
        <w:rPr>
          <w:sz w:val="16"/>
          <w:szCs w:val="16"/>
        </w:rPr>
      </w:pPr>
      <w:r>
        <w:rPr>
          <w:sz w:val="16"/>
          <w:szCs w:val="16"/>
        </w:rPr>
        <w:tab/>
      </w:r>
    </w:p>
    <w:tbl>
      <w:tblPr>
        <w:tblStyle w:val="Tabellrutnt"/>
        <w:tblW w:w="9781" w:type="dxa"/>
        <w:tblInd w:w="-459" w:type="dxa"/>
        <w:tblLayout w:type="fixed"/>
        <w:tblLook w:val="04A0" w:firstRow="1" w:lastRow="0" w:firstColumn="1" w:lastColumn="0" w:noHBand="0" w:noVBand="1"/>
      </w:tblPr>
      <w:tblGrid>
        <w:gridCol w:w="9781"/>
      </w:tblGrid>
      <w:tr w:rsidR="001670C6" w14:paraId="2E96B487" w14:textId="77777777" w:rsidTr="0023187F">
        <w:tc>
          <w:tcPr>
            <w:tcW w:w="9781" w:type="dxa"/>
            <w:tcMar>
              <w:bottom w:w="170" w:type="dxa"/>
            </w:tcMar>
          </w:tcPr>
          <w:p w14:paraId="24F2E5FC" w14:textId="392C53A2" w:rsidR="001670C6" w:rsidRPr="00634DE4" w:rsidRDefault="001670C6" w:rsidP="009754B8">
            <w:pPr>
              <w:pStyle w:val="Brdtext"/>
              <w:keepNext/>
              <w:spacing w:after="80"/>
              <w:rPr>
                <w:sz w:val="18"/>
                <w:szCs w:val="18"/>
              </w:rPr>
            </w:pPr>
            <w:r>
              <w:rPr>
                <w:sz w:val="18"/>
                <w:szCs w:val="18"/>
              </w:rPr>
              <w:lastRenderedPageBreak/>
              <w:t>3</w:t>
            </w:r>
            <w:r w:rsidRPr="00634DE4">
              <w:rPr>
                <w:sz w:val="18"/>
                <w:szCs w:val="18"/>
              </w:rPr>
              <w:t xml:space="preserve">.2 </w:t>
            </w:r>
            <w:r>
              <w:rPr>
                <w:sz w:val="18"/>
                <w:szCs w:val="18"/>
              </w:rPr>
              <w:t>Beskriv kortfattat pro</w:t>
            </w:r>
            <w:r w:rsidR="004D5FC6">
              <w:rPr>
                <w:sz w:val="18"/>
                <w:szCs w:val="18"/>
              </w:rPr>
              <w:t>jektets mål och redovisa hur de</w:t>
            </w:r>
            <w:r>
              <w:rPr>
                <w:sz w:val="18"/>
                <w:szCs w:val="18"/>
              </w:rPr>
              <w:t xml:space="preserve"> har uppnåtts</w:t>
            </w:r>
            <w:r w:rsidR="00EE0AF5">
              <w:rPr>
                <w:sz w:val="18"/>
                <w:szCs w:val="18"/>
              </w:rPr>
              <w:t>:</w:t>
            </w:r>
          </w:p>
          <w:p w14:paraId="61ED3BB3" w14:textId="692D9998" w:rsidR="002B345F" w:rsidRDefault="00E368B1" w:rsidP="00AF36C7">
            <w:pPr>
              <w:pStyle w:val="Brdtext"/>
              <w:keepNext/>
              <w:spacing w:after="0" w:line="276" w:lineRule="auto"/>
            </w:pPr>
            <w:r>
              <w:t xml:space="preserve">1. </w:t>
            </w:r>
            <w:r w:rsidR="007B1678">
              <w:t>Åtgärdsarbetet</w:t>
            </w:r>
            <w:r w:rsidR="001717B9">
              <w:t xml:space="preserve"> för att minska övergödningen och samtidigt förbättra vattenhushållningen i Tidans avrinningsområde ska vara väl känt för det stora flertalet som lever och verkar inom avrinningsom</w:t>
            </w:r>
            <w:r>
              <w:t>rådet.</w:t>
            </w:r>
            <w:r w:rsidR="00E9260D">
              <w:t xml:space="preserve"> </w:t>
            </w:r>
            <w:r>
              <w:t>Genom informationsmöten</w:t>
            </w:r>
            <w:r w:rsidR="00322A33">
              <w:t xml:space="preserve"> med markägare och kommuner</w:t>
            </w:r>
            <w:r>
              <w:t xml:space="preserve">, vattendragsvandringar, </w:t>
            </w:r>
            <w:proofErr w:type="spellStart"/>
            <w:r>
              <w:t>sms-utskick</w:t>
            </w:r>
            <w:proofErr w:type="spellEnd"/>
            <w:r w:rsidR="001C0A5D">
              <w:t xml:space="preserve"> och utskick av informationsblad och aktiviteter med skolan</w:t>
            </w:r>
            <w:r w:rsidR="00D47611">
              <w:t>, samtal med enskilda markägare i utpekade områden</w:t>
            </w:r>
            <w:r w:rsidR="00B27B6B">
              <w:t>, a</w:t>
            </w:r>
            <w:r w:rsidR="00804D2C">
              <w:t>rtikel i Skaraborgsbygden</w:t>
            </w:r>
            <w:r w:rsidR="00B27B6B">
              <w:t xml:space="preserve"> och egen </w:t>
            </w:r>
            <w:r w:rsidR="00476D1A">
              <w:t>F</w:t>
            </w:r>
            <w:r w:rsidR="00B27B6B">
              <w:t>acebooksida</w:t>
            </w:r>
            <w:r w:rsidR="00D47611">
              <w:t xml:space="preserve"> har vi försökt nå så många som möjligt</w:t>
            </w:r>
            <w:r w:rsidR="00C41ED3">
              <w:t xml:space="preserve"> även om pandemin har begränsat.</w:t>
            </w:r>
          </w:p>
          <w:p w14:paraId="13943BA3" w14:textId="77777777" w:rsidR="00BA0F55" w:rsidRDefault="00BA0F55" w:rsidP="00AF36C7">
            <w:pPr>
              <w:pStyle w:val="Brdtext"/>
              <w:keepNext/>
              <w:spacing w:after="0" w:line="276" w:lineRule="auto"/>
            </w:pPr>
          </w:p>
          <w:p w14:paraId="517FE681" w14:textId="293C2B42" w:rsidR="00BA0F55" w:rsidRDefault="002B345F" w:rsidP="004C7D73">
            <w:pPr>
              <w:pStyle w:val="Brdtext"/>
              <w:keepNext/>
              <w:spacing w:after="0" w:line="276" w:lineRule="auto"/>
            </w:pPr>
            <w:r>
              <w:t xml:space="preserve">2. </w:t>
            </w:r>
            <w:r w:rsidR="000C0CC2" w:rsidRPr="00C677C2">
              <w:t>Åtgär</w:t>
            </w:r>
            <w:r w:rsidR="00DF499A" w:rsidRPr="00C677C2">
              <w:t>ds</w:t>
            </w:r>
            <w:r w:rsidRPr="00C677C2">
              <w:t>samordnaren</w:t>
            </w:r>
            <w:r>
              <w:t xml:space="preserve"> ska vara det självklara valet för en första kontakt</w:t>
            </w:r>
            <w:r w:rsidR="00EF6991">
              <w:t xml:space="preserve"> vid frågeställningar förknippade med minskad övergödning och förbättrad vattenhushållning inom Tidans avrinningsområde.</w:t>
            </w:r>
            <w:r w:rsidR="00246676">
              <w:t xml:space="preserve"> </w:t>
            </w:r>
            <w:r w:rsidR="00786BE9">
              <w:t>G</w:t>
            </w:r>
            <w:r w:rsidR="006A2350">
              <w:t xml:space="preserve">enom </w:t>
            </w:r>
            <w:r w:rsidR="00786BE9">
              <w:t xml:space="preserve">de </w:t>
            </w:r>
            <w:r w:rsidR="006A2350">
              <w:t xml:space="preserve">ingående </w:t>
            </w:r>
            <w:r w:rsidR="00C677C2">
              <w:t xml:space="preserve">oberoende </w:t>
            </w:r>
            <w:r w:rsidR="006A2350">
              <w:t xml:space="preserve">parter </w:t>
            </w:r>
            <w:r w:rsidR="00786BE9">
              <w:t xml:space="preserve">som både Tidans VF och Hushållningssällskapet </w:t>
            </w:r>
            <w:r w:rsidR="00976D9E">
              <w:t xml:space="preserve">står för </w:t>
            </w:r>
            <w:r w:rsidR="00C677C2">
              <w:t xml:space="preserve">garanteras både någon form av </w:t>
            </w:r>
            <w:r w:rsidR="00976D9E">
              <w:t>kontinuitet och förtroende</w:t>
            </w:r>
            <w:r w:rsidR="00C677C2">
              <w:t xml:space="preserve"> i projektet.</w:t>
            </w:r>
          </w:p>
          <w:p w14:paraId="3F25AB3D" w14:textId="77777777" w:rsidR="00BA0F55" w:rsidRDefault="00BA0F55" w:rsidP="00AF36C7">
            <w:pPr>
              <w:pStyle w:val="Brdtext"/>
              <w:keepNext/>
              <w:spacing w:after="0" w:line="276" w:lineRule="auto"/>
            </w:pPr>
          </w:p>
          <w:p w14:paraId="3E50FAD4" w14:textId="77777777" w:rsidR="00F00D91" w:rsidRDefault="00BA0F55" w:rsidP="00AF36C7">
            <w:pPr>
              <w:pStyle w:val="Brdtext"/>
              <w:keepNext/>
              <w:spacing w:after="0" w:line="276" w:lineRule="auto"/>
            </w:pPr>
            <w:r>
              <w:t>3. Förlusterna av</w:t>
            </w:r>
            <w:r w:rsidR="00385DF3">
              <w:t xml:space="preserve"> näringsämnen till vatten inom Tidans avrinningsområde</w:t>
            </w:r>
            <w:r w:rsidR="00FE4B0B">
              <w:t xml:space="preserve"> och transporterna av näringsämnen i vattendragen ska minska</w:t>
            </w:r>
            <w:r w:rsidR="004A149B">
              <w:t>, om än inte uppenbart synligt på avrinningsnivå (Tidans avrinningsområde)</w:t>
            </w:r>
          </w:p>
          <w:p w14:paraId="0079C2EA" w14:textId="5F3B2406" w:rsidR="00F00D91" w:rsidRDefault="00131F8C" w:rsidP="00AF36C7">
            <w:pPr>
              <w:pStyle w:val="Brdtext"/>
              <w:keepNext/>
              <w:spacing w:after="0" w:line="276" w:lineRule="auto"/>
            </w:pPr>
            <w:r>
              <w:t xml:space="preserve">Se punkt </w:t>
            </w:r>
            <w:r w:rsidR="009972D7">
              <w:t>4.3 och 4.5</w:t>
            </w:r>
          </w:p>
          <w:p w14:paraId="16677593" w14:textId="77777777" w:rsidR="00F00D91" w:rsidRDefault="00F00D91" w:rsidP="00AF36C7">
            <w:pPr>
              <w:pStyle w:val="Brdtext"/>
              <w:keepNext/>
              <w:spacing w:after="0" w:line="276" w:lineRule="auto"/>
            </w:pPr>
          </w:p>
          <w:p w14:paraId="6981744F" w14:textId="77777777" w:rsidR="004625C7" w:rsidRDefault="00F00D91" w:rsidP="00AF36C7">
            <w:pPr>
              <w:pStyle w:val="Brdtext"/>
              <w:keepNext/>
              <w:spacing w:after="0" w:line="276" w:lineRule="auto"/>
            </w:pPr>
            <w:r>
              <w:t>4. Den vattenhushållande förmågan i avrinningsområdet ska förbättras i stort.</w:t>
            </w:r>
          </w:p>
          <w:p w14:paraId="09CCCA0F" w14:textId="77777777" w:rsidR="009972D7" w:rsidRDefault="009972D7" w:rsidP="009972D7">
            <w:pPr>
              <w:pStyle w:val="Brdtext"/>
              <w:keepNext/>
              <w:spacing w:after="0" w:line="276" w:lineRule="auto"/>
            </w:pPr>
            <w:r>
              <w:t>Se punkt 4.3 och 4.5</w:t>
            </w:r>
          </w:p>
          <w:p w14:paraId="2B32EC6D" w14:textId="77777777" w:rsidR="004625C7" w:rsidRDefault="004625C7" w:rsidP="00AF36C7">
            <w:pPr>
              <w:pStyle w:val="Brdtext"/>
              <w:keepNext/>
              <w:spacing w:after="0" w:line="276" w:lineRule="auto"/>
            </w:pPr>
          </w:p>
          <w:p w14:paraId="62F91ED0" w14:textId="62BE80CF" w:rsidR="003A5A9C" w:rsidRDefault="00500EFA" w:rsidP="00AF36C7">
            <w:pPr>
              <w:pStyle w:val="Brdtext"/>
              <w:keepNext/>
              <w:spacing w:after="0" w:line="276" w:lineRule="auto"/>
            </w:pPr>
            <w:r>
              <w:t>5</w:t>
            </w:r>
            <w:r w:rsidR="00EE6022">
              <w:t xml:space="preserve">. Åtgärdsarbetet ska genomsyra alla verksamheter och initiativ med </w:t>
            </w:r>
            <w:r w:rsidR="00EE6022" w:rsidRPr="00500EFA">
              <w:t>potent</w:t>
            </w:r>
            <w:r w:rsidRPr="00500EFA">
              <w:t>i</w:t>
            </w:r>
            <w:r w:rsidR="00EE6022" w:rsidRPr="00500EFA">
              <w:t>al</w:t>
            </w:r>
            <w:r w:rsidR="00EE6022">
              <w:t xml:space="preserve"> att påverka vattenmiljön inom området</w:t>
            </w:r>
            <w:r w:rsidR="003A5A9C">
              <w:t>.</w:t>
            </w:r>
            <w:r>
              <w:t xml:space="preserve"> </w:t>
            </w:r>
            <w:r w:rsidR="00C549A2">
              <w:t>Vårt arbete ökar medvetenheten om de lokala vattendragen och</w:t>
            </w:r>
            <w:r w:rsidR="00BE3C79">
              <w:t xml:space="preserve"> påverkan från</w:t>
            </w:r>
            <w:r w:rsidR="00C549A2">
              <w:t xml:space="preserve"> de</w:t>
            </w:r>
            <w:r w:rsidR="00BE3C79">
              <w:t>ra</w:t>
            </w:r>
            <w:r w:rsidR="00C549A2">
              <w:t>s avrinn</w:t>
            </w:r>
            <w:r w:rsidR="00BE3C79">
              <w:t xml:space="preserve">ingsområde. </w:t>
            </w:r>
          </w:p>
          <w:p w14:paraId="40457647" w14:textId="77777777" w:rsidR="003A5A9C" w:rsidRDefault="003A5A9C" w:rsidP="00AF36C7">
            <w:pPr>
              <w:pStyle w:val="Brdtext"/>
              <w:keepNext/>
              <w:spacing w:after="0" w:line="276" w:lineRule="auto"/>
            </w:pPr>
          </w:p>
          <w:p w14:paraId="457E3927" w14:textId="77777777" w:rsidR="00640FE3" w:rsidRDefault="003A5A9C" w:rsidP="00AF36C7">
            <w:pPr>
              <w:pStyle w:val="Brdtext"/>
              <w:keepNext/>
              <w:spacing w:after="0" w:line="276" w:lineRule="auto"/>
            </w:pPr>
            <w:r>
              <w:t>7. Omfattningen av åtgärder ska nå en sådan nivå att</w:t>
            </w:r>
            <w:r w:rsidR="00640FE3">
              <w:t>,</w:t>
            </w:r>
            <w:r>
              <w:t xml:space="preserve"> den korta tidsperioden beaktat</w:t>
            </w:r>
            <w:r w:rsidR="00640FE3">
              <w:t>,</w:t>
            </w:r>
            <w:r>
              <w:t xml:space="preserve"> direkt eller indirekt</w:t>
            </w:r>
            <w:r w:rsidR="00640FE3">
              <w:t xml:space="preserve"> mätbara resultat i flödesregin och växtnäringsförluster uppnås.</w:t>
            </w:r>
          </w:p>
          <w:p w14:paraId="2D20AAE4" w14:textId="48943F47" w:rsidR="00640FE3" w:rsidRDefault="002E6990" w:rsidP="00F13503">
            <w:pPr>
              <w:pStyle w:val="Brdtext"/>
              <w:keepNext/>
              <w:spacing w:after="0"/>
            </w:pPr>
            <w:r w:rsidRPr="002E6990">
              <w:t>Generellt låga kväve- och fosforhalter uppmäts högt upp i systemet och motsvarande mycket höga halter längre nedströms.</w:t>
            </w:r>
            <w:r w:rsidR="00F13503">
              <w:t xml:space="preserve"> Fosfortransporten i Tidans nedre del visar en reell kontinuerlig minskning från och med slutet av 1970-talet. Utbyggnaden av de kommunala reningsverken skedde huvudsakligen under början av 1970-talet. Den fortsatta minskningen beror troligen av effektivare rening i kommunernas avloppsreningsverk och en övergång till tvätt- och diskmedel med lägre halter av fosfater i hushåll med enskilda avloppsanläggningar samt i mjölkgårdarnas diskrum. Kvävetransporten i Tidans nedre del visar ingen eller obetydlig tendens till minskning</w:t>
            </w:r>
          </w:p>
          <w:p w14:paraId="554B6A34" w14:textId="77777777" w:rsidR="00640FE3" w:rsidRDefault="00640FE3" w:rsidP="00AF36C7">
            <w:pPr>
              <w:pStyle w:val="Brdtext"/>
              <w:keepNext/>
              <w:spacing w:after="0" w:line="276" w:lineRule="auto"/>
            </w:pPr>
          </w:p>
          <w:p w14:paraId="156DC120" w14:textId="6C45BA74" w:rsidR="001670C6" w:rsidRPr="002D5405" w:rsidRDefault="00640FE3" w:rsidP="00AF36C7">
            <w:pPr>
              <w:pStyle w:val="Brdtext"/>
              <w:keepNext/>
              <w:spacing w:after="0" w:line="276" w:lineRule="auto"/>
            </w:pPr>
            <w:r>
              <w:t>8. Eventuella hinder för att uppnå önskad omfattning av åtgärder</w:t>
            </w:r>
            <w:r w:rsidR="00E56F5D">
              <w:t xml:space="preserve"> ska vara identifierade och dokumenterade.</w:t>
            </w:r>
            <w:r w:rsidR="00BB1947">
              <w:t xml:space="preserve"> Se punkt 3.5 samt tidigare delrapporter och </w:t>
            </w:r>
            <w:r w:rsidR="00DB5539">
              <w:t>utökade rapportering till HAV (se bilagor)</w:t>
            </w:r>
            <w:r w:rsidR="00BB1947">
              <w:t>.</w:t>
            </w:r>
          </w:p>
        </w:tc>
      </w:tr>
    </w:tbl>
    <w:p w14:paraId="669878F4" w14:textId="77777777" w:rsidR="001670C6" w:rsidRPr="00A607AE" w:rsidRDefault="001670C6" w:rsidP="001670C6">
      <w:pPr>
        <w:tabs>
          <w:tab w:val="left" w:pos="2745"/>
        </w:tabs>
        <w:rPr>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BD2C7B" w14:paraId="332A7838" w14:textId="77777777" w:rsidTr="0023187F">
        <w:tc>
          <w:tcPr>
            <w:tcW w:w="9781" w:type="dxa"/>
            <w:tcMar>
              <w:bottom w:w="170" w:type="dxa"/>
            </w:tcMar>
          </w:tcPr>
          <w:p w14:paraId="026527A6" w14:textId="20BA5324" w:rsidR="00BD2C7B" w:rsidRPr="00634DE4" w:rsidRDefault="004D5FC6" w:rsidP="009754B8">
            <w:pPr>
              <w:pStyle w:val="Brdtext"/>
              <w:keepNext/>
              <w:spacing w:after="80"/>
              <w:rPr>
                <w:sz w:val="18"/>
                <w:szCs w:val="18"/>
              </w:rPr>
            </w:pPr>
            <w:r>
              <w:rPr>
                <w:sz w:val="18"/>
                <w:szCs w:val="18"/>
              </w:rPr>
              <w:lastRenderedPageBreak/>
              <w:t>3</w:t>
            </w:r>
            <w:r w:rsidR="00BD2C7B">
              <w:rPr>
                <w:sz w:val="18"/>
                <w:szCs w:val="18"/>
              </w:rPr>
              <w:t xml:space="preserve">.3 Redovisa kortfattat hur projektet bidragit till att uppnå miljökvalitetsmålen samt </w:t>
            </w:r>
            <w:r w:rsidR="008E569C">
              <w:rPr>
                <w:sz w:val="18"/>
                <w:szCs w:val="18"/>
              </w:rPr>
              <w:t>åtgärdsprogram</w:t>
            </w:r>
            <w:r w:rsidR="005B756D">
              <w:rPr>
                <w:sz w:val="18"/>
                <w:szCs w:val="18"/>
              </w:rPr>
              <w:t>met</w:t>
            </w:r>
            <w:r w:rsidR="008E569C">
              <w:rPr>
                <w:sz w:val="18"/>
                <w:szCs w:val="18"/>
              </w:rPr>
              <w:t xml:space="preserve"> för havs- och/eller vattenmiljön</w:t>
            </w:r>
            <w:r w:rsidR="005B756D">
              <w:rPr>
                <w:sz w:val="18"/>
                <w:szCs w:val="18"/>
              </w:rPr>
              <w:t>:</w:t>
            </w:r>
          </w:p>
          <w:p w14:paraId="716A1CFE" w14:textId="2EFD97A0" w:rsidR="00DA6BD4" w:rsidRDefault="00DA6BD4" w:rsidP="00AF36C7">
            <w:pPr>
              <w:pStyle w:val="Brdtext"/>
              <w:spacing w:after="0" w:line="276" w:lineRule="auto"/>
            </w:pPr>
            <w:r>
              <w:t>Projektet syfte</w:t>
            </w:r>
            <w:r w:rsidR="00416D3A">
              <w:t xml:space="preserve"> som varit</w:t>
            </w:r>
            <w:r>
              <w:t xml:space="preserve"> att identifiera, planera och genomföra kostnadseffektiva åtgärder mot övergödning som samtidigt förbättrar vattenhushållningen inom området från källa till utflöde har en självklar och naturlig koppling till åtgärdsprogrammet och miljökvalitetsnormerna för vatten samtidigt som det bidrar till ett flertal miljökvalitetsmål</w:t>
            </w:r>
            <w:r w:rsidR="00243D5F">
              <w:t>:</w:t>
            </w:r>
          </w:p>
          <w:p w14:paraId="58866060" w14:textId="02342CF5" w:rsidR="00DA6BD4" w:rsidRDefault="00DA6BD4" w:rsidP="00AF36C7">
            <w:pPr>
              <w:pStyle w:val="Brdtext"/>
              <w:spacing w:after="0" w:line="276" w:lineRule="auto"/>
            </w:pPr>
            <w:r>
              <w:t xml:space="preserve">• Ingen Övergödning, - Tillståndet i sjöar och vattendrag, kustvatten och grundvatten avseende näringsämnen förbättras. Tillförseln av kväve- och fosforföreningar till havet minskar. </w:t>
            </w:r>
            <w:r w:rsidR="00243D5F">
              <w:t>Projektet har gett en ökad kunskap och medvetenhet</w:t>
            </w:r>
            <w:r w:rsidR="004630A6">
              <w:t xml:space="preserve"> samt förslag till åtgärder och </w:t>
            </w:r>
            <w:r w:rsidR="00047E2E">
              <w:t>fortsättningsprojekt</w:t>
            </w:r>
            <w:r w:rsidR="004630A6">
              <w:t>.</w:t>
            </w:r>
          </w:p>
          <w:p w14:paraId="57E2ECCB" w14:textId="68B7D26D" w:rsidR="00DA6BD4" w:rsidRDefault="00DA6BD4" w:rsidP="00AF36C7">
            <w:pPr>
              <w:pStyle w:val="Brdtext"/>
              <w:spacing w:after="0" w:line="276" w:lineRule="auto"/>
            </w:pPr>
            <w:r>
              <w:t>• Levande sjöar och vattendrag, - Möjligheterna till God ekologisk status, kvalitet som ytvattentäkt, vidmakthållna och stärkta ekosystemtjänster, strukturer och vattenflöden förbättras. Möjligheter för friluftslivet stärks.</w:t>
            </w:r>
            <w:r w:rsidR="00B81375">
              <w:t xml:space="preserve"> Detta hänger ihop med det ovan beskrivna.</w:t>
            </w:r>
          </w:p>
          <w:p w14:paraId="06F8E135" w14:textId="5B230E49" w:rsidR="00DA6BD4" w:rsidRDefault="00DA6BD4" w:rsidP="00AF36C7">
            <w:pPr>
              <w:pStyle w:val="Brdtext"/>
              <w:spacing w:after="0" w:line="276" w:lineRule="auto"/>
            </w:pPr>
            <w:r>
              <w:t xml:space="preserve">• Myllrande våtmarker, - Våtmarkernas viktiga ekosystemtjänster som biologisk produktion, kolinlagring, vattenhushållning, vattenrening och utjämning av vattenflöden stärks. Våtmarkernas utbredning, arters spridningsmöjligheter och bevarandestatus, naturvärden och friluftsliv stärks. </w:t>
            </w:r>
            <w:r w:rsidR="00B81375">
              <w:t xml:space="preserve">En </w:t>
            </w:r>
            <w:r w:rsidR="00B81375" w:rsidRPr="00CC69A8">
              <w:t>våtmark håller</w:t>
            </w:r>
            <w:r w:rsidR="00B81375">
              <w:t xml:space="preserve"> på att anläggas tack vare </w:t>
            </w:r>
            <w:r w:rsidR="00777B08">
              <w:t xml:space="preserve">projektet, samt en </w:t>
            </w:r>
            <w:r w:rsidR="003E4EEE">
              <w:t xml:space="preserve">blivande våtmark </w:t>
            </w:r>
            <w:r w:rsidR="00777B08">
              <w:t xml:space="preserve">är i </w:t>
            </w:r>
            <w:r w:rsidR="00777B08" w:rsidRPr="00CC69A8">
              <w:t>förstudiefasen</w:t>
            </w:r>
            <w:r w:rsidR="00777B08">
              <w:t xml:space="preserve"> för tillståndsansökan.</w:t>
            </w:r>
          </w:p>
          <w:p w14:paraId="1419EFDE" w14:textId="4FF7A26C" w:rsidR="005F47B9" w:rsidRDefault="00DA6BD4" w:rsidP="003B2091">
            <w:pPr>
              <w:pStyle w:val="Brdtext"/>
              <w:spacing w:after="0"/>
            </w:pPr>
            <w:r>
              <w:t xml:space="preserve">• Grundvatten av god kvalitet - </w:t>
            </w:r>
            <w:r w:rsidR="00CC69A8" w:rsidRPr="00CC69A8">
              <w:t>Möjligheterna</w:t>
            </w:r>
            <w:r>
              <w:t xml:space="preserve"> till God kemisk och</w:t>
            </w:r>
            <w:r w:rsidR="00D47EA3">
              <w:t xml:space="preserve"> hög</w:t>
            </w:r>
            <w:r>
              <w:t xml:space="preserve"> </w:t>
            </w:r>
            <w:r w:rsidRPr="00D47EA3">
              <w:t>kvantitativ</w:t>
            </w:r>
            <w:r>
              <w:t xml:space="preserve"> status genom minskade växtnäringsförluster och</w:t>
            </w:r>
            <w:r w:rsidR="005F47B9">
              <w:t xml:space="preserve"> förbättrad infiltration stärks och bidrar till ökade möjligheter till grundvattenuttag och minskad risk för negativ påverkan på ytvatten, markstabilitet, djur och växtliv. </w:t>
            </w:r>
            <w:r w:rsidR="003B2091" w:rsidRPr="0058305C">
              <w:t>Diskussioner</w:t>
            </w:r>
            <w:r w:rsidR="00D47EA3" w:rsidRPr="0058305C">
              <w:t xml:space="preserve"> </w:t>
            </w:r>
            <w:r w:rsidR="0058305C" w:rsidRPr="0058305C">
              <w:t>inom projektets ramar</w:t>
            </w:r>
            <w:r w:rsidR="003B2091" w:rsidRPr="0058305C">
              <w:t xml:space="preserve"> har förhoppningsvis bidragit till </w:t>
            </w:r>
            <w:r w:rsidR="00D47EA3" w:rsidRPr="0058305C">
              <w:t xml:space="preserve">exempelvis </w:t>
            </w:r>
            <w:r w:rsidR="003B2091" w:rsidRPr="0058305C">
              <w:t>förbättrad gödselhantering.</w:t>
            </w:r>
            <w:r w:rsidR="003B2091">
              <w:t xml:space="preserve"> </w:t>
            </w:r>
            <w:r w:rsidR="00C0715D">
              <w:t xml:space="preserve">Minst en av de </w:t>
            </w:r>
            <w:r w:rsidR="006D1C67">
              <w:t>planerade våtmarksprojekten kommer att bidra till grundvattenbildning. Sam</w:t>
            </w:r>
            <w:r w:rsidR="00AB3FBA">
              <w:t>ma gäller för</w:t>
            </w:r>
            <w:r w:rsidR="006D1C67">
              <w:t xml:space="preserve"> många av de gynnsamma lägen </w:t>
            </w:r>
            <w:r w:rsidR="00EC2260">
              <w:t>vi hittat</w:t>
            </w:r>
            <w:r w:rsidR="00D93C7C">
              <w:t xml:space="preserve"> (och fortsätter att hitta)</w:t>
            </w:r>
            <w:r w:rsidR="00EC2260">
              <w:t xml:space="preserve"> genom det parallella LONA-projektet</w:t>
            </w:r>
            <w:r w:rsidR="00AB3FBA">
              <w:t>:</w:t>
            </w:r>
            <w:r w:rsidR="00EC2260">
              <w:t xml:space="preserve"> </w:t>
            </w:r>
            <w:hyperlink r:id="rId14" w:history="1">
              <w:r w:rsidR="00AB3FBA" w:rsidRPr="007541AA">
                <w:rPr>
                  <w:rStyle w:val="Hyperlnk"/>
                </w:rPr>
                <w:t>https://lona.naturvardsverket.se/Project/Edit/5506</w:t>
              </w:r>
            </w:hyperlink>
            <w:r w:rsidR="00AB3FBA">
              <w:t xml:space="preserve"> </w:t>
            </w:r>
          </w:p>
          <w:p w14:paraId="02F5D359" w14:textId="25B500E9" w:rsidR="005F47B9" w:rsidRDefault="005F47B9" w:rsidP="00AF36C7">
            <w:pPr>
              <w:pStyle w:val="Brdtext"/>
              <w:spacing w:after="0" w:line="276" w:lineRule="auto"/>
            </w:pPr>
            <w:r>
              <w:t xml:space="preserve">• Levande </w:t>
            </w:r>
            <w:r w:rsidRPr="005107BD">
              <w:t>skogar - Skogsmarkens fysikaliska, kemiska, hydrologiska, biologiska egenskaper och processer stärks</w:t>
            </w:r>
            <w:r w:rsidR="005107BD">
              <w:t xml:space="preserve"> genom </w:t>
            </w:r>
            <w:r w:rsidR="00282469">
              <w:t xml:space="preserve">diskussioner som höjer kunskapsnivån för </w:t>
            </w:r>
            <w:r w:rsidR="00282033">
              <w:t xml:space="preserve">fastighetsägare som också är </w:t>
            </w:r>
            <w:r w:rsidR="00282469">
              <w:t>skogsägare</w:t>
            </w:r>
            <w:r w:rsidR="00D93C7C" w:rsidRPr="005107BD">
              <w:t xml:space="preserve">. </w:t>
            </w:r>
            <w:r w:rsidR="0022145E" w:rsidRPr="005107BD">
              <w:t>F</w:t>
            </w:r>
            <w:r w:rsidR="0022145E">
              <w:t xml:space="preserve">örutsättningarna för att nå längre för detta mål nås genom </w:t>
            </w:r>
            <w:r w:rsidR="00250E1B">
              <w:t>en ökad skoglig kompetens</w:t>
            </w:r>
            <w:r>
              <w:t xml:space="preserve"> </w:t>
            </w:r>
            <w:r w:rsidR="00947139">
              <w:t xml:space="preserve">genom att Susanne Johansson har blivit inkopplad </w:t>
            </w:r>
            <w:r w:rsidR="009F2DF4">
              <w:t xml:space="preserve">som åtgärdssamordnare tillsammans med Sofia. </w:t>
            </w:r>
            <w:hyperlink r:id="rId15" w:history="1">
              <w:r w:rsidR="003D6F50" w:rsidRPr="007541AA">
                <w:rPr>
                  <w:rStyle w:val="Hyperlnk"/>
                </w:rPr>
                <w:t>https://hushallningssallskapet.se/personal/susanne-johansson-2/</w:t>
              </w:r>
            </w:hyperlink>
            <w:r w:rsidR="003D6F50">
              <w:t xml:space="preserve"> </w:t>
            </w:r>
          </w:p>
          <w:p w14:paraId="0AF22735" w14:textId="5E26FF49" w:rsidR="005F47B9" w:rsidRDefault="005F47B9" w:rsidP="00AF36C7">
            <w:pPr>
              <w:pStyle w:val="Brdtext"/>
              <w:spacing w:after="0" w:line="276" w:lineRule="auto"/>
            </w:pPr>
            <w:r>
              <w:t>• Ett rikt odlingslandskap -Åkermarkens fysikaliska, kemiska, hydrologiska och biologiska processer stärks</w:t>
            </w:r>
            <w:r w:rsidR="00396FB7">
              <w:t xml:space="preserve"> exempelvis genom att o</w:t>
            </w:r>
            <w:r>
              <w:t xml:space="preserve">dlingslandskapets variation och gröna infrastruktur för vilda växt- och djurarter liksom friluftsliv gynnas. </w:t>
            </w:r>
            <w:r w:rsidR="00502FD7">
              <w:t>Inte minst genom</w:t>
            </w:r>
            <w:r w:rsidR="0023028B">
              <w:t xml:space="preserve"> </w:t>
            </w:r>
            <w:r w:rsidR="00502FD7">
              <w:t>”anpassade skyddszoner”</w:t>
            </w:r>
            <w:r w:rsidR="00DE6D5F">
              <w:t xml:space="preserve">, </w:t>
            </w:r>
            <w:r w:rsidR="00A40342">
              <w:t>(</w:t>
            </w:r>
            <w:r w:rsidR="00DE6D5F">
              <w:t xml:space="preserve">som vi </w:t>
            </w:r>
            <w:r w:rsidR="00FF3505">
              <w:t>ansökt om medel för</w:t>
            </w:r>
            <w:r w:rsidR="00A40342">
              <w:t>)</w:t>
            </w:r>
            <w:r w:rsidR="00FF3505">
              <w:t xml:space="preserve"> kommer </w:t>
            </w:r>
            <w:r w:rsidR="00CC6C0F">
              <w:t>odlingslandskapets ”gröna korridorer”</w:t>
            </w:r>
            <w:r w:rsidR="00A40342">
              <w:t xml:space="preserve"> att stärkas</w:t>
            </w:r>
            <w:r w:rsidR="00CC6C0F">
              <w:t>.</w:t>
            </w:r>
          </w:p>
          <w:p w14:paraId="7C788D3F" w14:textId="232DFA85" w:rsidR="005F47B9" w:rsidRDefault="005F47B9" w:rsidP="00AF36C7">
            <w:pPr>
              <w:pStyle w:val="Brdtext"/>
              <w:spacing w:after="0" w:line="276" w:lineRule="auto"/>
            </w:pPr>
            <w:r>
              <w:t>• Ett rikt djur och växtliv - bevarandestatusen för i Sverige naturligt förekommande naturtyper och arter och ekosystemens förmåga att klara av störningar samt fortsätta leverera ekosystemtjänster, motverka klimatförändringen och dess effekter gynnas</w:t>
            </w:r>
            <w:r w:rsidR="00DF53F1">
              <w:t xml:space="preserve"> både av våtmarker som är på gång samt </w:t>
            </w:r>
            <w:r w:rsidR="00282033">
              <w:t>e</w:t>
            </w:r>
            <w:r w:rsidR="005B015E">
              <w:t xml:space="preserve">xempelvis </w:t>
            </w:r>
            <w:r w:rsidR="00DF53F1">
              <w:t>skydd</w:t>
            </w:r>
            <w:r w:rsidR="009E1DA8">
              <w:t>s</w:t>
            </w:r>
            <w:r w:rsidR="00DF53F1">
              <w:t>zonerna</w:t>
            </w:r>
            <w:r w:rsidR="009A290B">
              <w:t>, se ovan.</w:t>
            </w:r>
          </w:p>
          <w:p w14:paraId="7DAEBA35" w14:textId="7A8BBBB7" w:rsidR="00BD2C7B" w:rsidRPr="002D5405" w:rsidRDefault="005F47B9" w:rsidP="009977AB">
            <w:pPr>
              <w:pStyle w:val="Brdtext"/>
              <w:spacing w:after="0" w:line="276" w:lineRule="auto"/>
            </w:pPr>
            <w:r>
              <w:t>• God bebyggd miljö - Tillgången till natur- och grönområden och grönstråk i närhet till bebyggelsen med god kvalitet och tillgänglighet</w:t>
            </w:r>
            <w:r w:rsidR="00F10D7C">
              <w:t xml:space="preserve"> ökar</w:t>
            </w:r>
            <w:r w:rsidR="009A290B">
              <w:t>.</w:t>
            </w:r>
            <w:r w:rsidR="005B015E">
              <w:t xml:space="preserve"> </w:t>
            </w:r>
            <w:r w:rsidR="00982DBA">
              <w:t>Diskussioner</w:t>
            </w:r>
            <w:r w:rsidR="007D5645">
              <w:t xml:space="preserve"> (vid möte med Skövde kommun</w:t>
            </w:r>
            <w:r w:rsidR="00982DBA">
              <w:t xml:space="preserve"> </w:t>
            </w:r>
            <w:r w:rsidR="007D5645">
              <w:t xml:space="preserve">samt på styrelsemöten med Tidans VF, där även Tibro och Mariestad finns representerade) </w:t>
            </w:r>
            <w:r w:rsidR="00982DBA">
              <w:t xml:space="preserve">har fört om hur vi </w:t>
            </w:r>
            <w:r w:rsidR="00815E66">
              <w:t xml:space="preserve">genom dammar för dagvattenhantering kan </w:t>
            </w:r>
            <w:r w:rsidR="00982DBA">
              <w:t>brom</w:t>
            </w:r>
            <w:r w:rsidR="00815E66">
              <w:t>sa vattnets väg ut i odlingslandskapet</w:t>
            </w:r>
            <w:r w:rsidR="007D5645">
              <w:t xml:space="preserve">, vilket också kan </w:t>
            </w:r>
            <w:r w:rsidR="005C3340">
              <w:t>ge god effekt på den bebyggda miljön.</w:t>
            </w:r>
          </w:p>
        </w:tc>
      </w:tr>
    </w:tbl>
    <w:p w14:paraId="7F52DB93" w14:textId="77777777" w:rsidR="00BD2C7B" w:rsidRDefault="00BD2C7B" w:rsidP="00BD2C7B">
      <w:pPr>
        <w:tabs>
          <w:tab w:val="left" w:pos="2745"/>
        </w:tabs>
        <w:rPr>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4D5FC6" w14:paraId="345970DC" w14:textId="77777777" w:rsidTr="0023187F">
        <w:tc>
          <w:tcPr>
            <w:tcW w:w="9781" w:type="dxa"/>
            <w:tcMar>
              <w:bottom w:w="170" w:type="dxa"/>
            </w:tcMar>
          </w:tcPr>
          <w:p w14:paraId="28BE9170" w14:textId="124C94F9" w:rsidR="004D5FC6" w:rsidRPr="00634DE4" w:rsidRDefault="004D5FC6" w:rsidP="002D5405">
            <w:pPr>
              <w:pStyle w:val="Brdtext"/>
              <w:keepNext/>
              <w:spacing w:after="80"/>
              <w:rPr>
                <w:sz w:val="18"/>
                <w:szCs w:val="18"/>
              </w:rPr>
            </w:pPr>
            <w:r>
              <w:rPr>
                <w:sz w:val="18"/>
                <w:szCs w:val="18"/>
              </w:rPr>
              <w:lastRenderedPageBreak/>
              <w:t>3.4</w:t>
            </w:r>
            <w:r w:rsidRPr="00634DE4">
              <w:rPr>
                <w:sz w:val="18"/>
                <w:szCs w:val="18"/>
              </w:rPr>
              <w:t xml:space="preserve"> </w:t>
            </w:r>
            <w:r w:rsidR="008E569C">
              <w:rPr>
                <w:sz w:val="18"/>
                <w:szCs w:val="18"/>
              </w:rPr>
              <w:t>Redovisa en s</w:t>
            </w:r>
            <w:r>
              <w:rPr>
                <w:sz w:val="18"/>
                <w:szCs w:val="18"/>
              </w:rPr>
              <w:t>ammanfattande r</w:t>
            </w:r>
            <w:r w:rsidR="001337D0">
              <w:rPr>
                <w:sz w:val="18"/>
                <w:szCs w:val="18"/>
              </w:rPr>
              <w:t>apportering av hur projektet</w:t>
            </w:r>
            <w:r>
              <w:rPr>
                <w:sz w:val="18"/>
                <w:szCs w:val="18"/>
              </w:rPr>
              <w:t xml:space="preserve"> genomförts</w:t>
            </w:r>
            <w:r w:rsidR="00EE0AF5">
              <w:rPr>
                <w:sz w:val="18"/>
                <w:szCs w:val="18"/>
              </w:rPr>
              <w:t>:</w:t>
            </w:r>
          </w:p>
          <w:p w14:paraId="12286BE7" w14:textId="407ACAB6" w:rsidR="0065780B" w:rsidRDefault="00612872" w:rsidP="00AF36C7">
            <w:pPr>
              <w:pStyle w:val="Brdtext"/>
              <w:spacing w:after="0" w:line="276" w:lineRule="auto"/>
            </w:pPr>
            <w:r>
              <w:t>Åtgärdssamo</w:t>
            </w:r>
            <w:r w:rsidR="00907CDB">
              <w:t>r</w:t>
            </w:r>
            <w:r>
              <w:t>dningen har skett genom</w:t>
            </w:r>
            <w:r w:rsidR="006A0673">
              <w:t xml:space="preserve"> </w:t>
            </w:r>
            <w:r w:rsidR="00FF27A4">
              <w:t xml:space="preserve">personal på </w:t>
            </w:r>
            <w:r w:rsidR="003865FF">
              <w:t>Hushållningssällskapet</w:t>
            </w:r>
            <w:r w:rsidR="00021E95">
              <w:t xml:space="preserve"> och underkonsult Sofia Kämpe, Torpet lantbruk</w:t>
            </w:r>
            <w:r w:rsidR="00C906C3">
              <w:t xml:space="preserve">. </w:t>
            </w:r>
            <w:r w:rsidR="007D23F7">
              <w:t xml:space="preserve">Flera personer från </w:t>
            </w:r>
            <w:r w:rsidR="005C3340">
              <w:t>H</w:t>
            </w:r>
            <w:r w:rsidR="007D23F7">
              <w:t xml:space="preserve">ushållningssällskapet har varit </w:t>
            </w:r>
            <w:r w:rsidR="00907CDB">
              <w:t>engagerade</w:t>
            </w:r>
            <w:r w:rsidR="007D23F7">
              <w:t xml:space="preserve"> i projektet</w:t>
            </w:r>
            <w:r w:rsidR="005C3340">
              <w:t>,</w:t>
            </w:r>
            <w:r w:rsidR="007D23F7" w:rsidRPr="005C3340">
              <w:t xml:space="preserve"> beroende på vilka aktiviteter som genomförts</w:t>
            </w:r>
            <w:r w:rsidR="00A91167" w:rsidRPr="005C3340">
              <w:t xml:space="preserve"> och vilken kunskap som efterfrågats.</w:t>
            </w:r>
            <w:r w:rsidR="005C3340">
              <w:t xml:space="preserve"> </w:t>
            </w:r>
            <w:r w:rsidR="00A664B4">
              <w:t>Åtgärdssamordnarna har haft regelbunden avstämning med Tidans vattenförbund</w:t>
            </w:r>
            <w:r w:rsidR="00173B82">
              <w:t xml:space="preserve"> u</w:t>
            </w:r>
            <w:r w:rsidR="0065780B">
              <w:t>n</w:t>
            </w:r>
            <w:r w:rsidR="00173B82">
              <w:t xml:space="preserve">der deras styrelsemöten men även kontinuerligt med ordförande och </w:t>
            </w:r>
            <w:r w:rsidR="007B5C55">
              <w:t>verksamhetsledare</w:t>
            </w:r>
            <w:r w:rsidR="00747525">
              <w:t xml:space="preserve"> samt </w:t>
            </w:r>
            <w:r w:rsidR="00735C51">
              <w:t xml:space="preserve">med </w:t>
            </w:r>
            <w:r w:rsidR="00747525">
              <w:t>kollegorna i LEVA</w:t>
            </w:r>
            <w:r w:rsidR="00735C51">
              <w:t xml:space="preserve"> (inklusive styrgruppen på HAV)</w:t>
            </w:r>
            <w:r w:rsidR="00747525">
              <w:t xml:space="preserve"> och med Länsstyrelsen</w:t>
            </w:r>
            <w:r w:rsidR="0065780B">
              <w:t>.</w:t>
            </w:r>
          </w:p>
          <w:p w14:paraId="6F74DFB4" w14:textId="77777777" w:rsidR="0065780B" w:rsidRDefault="0065780B" w:rsidP="00AF36C7">
            <w:pPr>
              <w:pStyle w:val="Brdtext"/>
              <w:spacing w:after="0" w:line="276" w:lineRule="auto"/>
            </w:pPr>
          </w:p>
          <w:p w14:paraId="696D7E2B" w14:textId="4F01DCD7" w:rsidR="00FE314D" w:rsidRDefault="0065780B" w:rsidP="00AF36C7">
            <w:pPr>
              <w:pStyle w:val="Brdtext"/>
              <w:spacing w:after="0" w:line="276" w:lineRule="auto"/>
            </w:pPr>
            <w:r>
              <w:t>Informationsspridning</w:t>
            </w:r>
            <w:r w:rsidR="00E34978">
              <w:t xml:space="preserve"> har genomförts genom hela projektet</w:t>
            </w:r>
            <w:r w:rsidR="00CE631E">
              <w:t xml:space="preserve">. </w:t>
            </w:r>
            <w:r w:rsidR="005176CD">
              <w:t>Inom området finns drygt 600 mottagare</w:t>
            </w:r>
            <w:r w:rsidR="00D83CB1">
              <w:t xml:space="preserve"> av gårdsstöd från Jordbruksverket</w:t>
            </w:r>
            <w:r w:rsidR="005176CD">
              <w:t>. Via denna kanal har vi skickat ut inbjudn</w:t>
            </w:r>
            <w:r w:rsidR="00EA584B">
              <w:t>in</w:t>
            </w:r>
            <w:r w:rsidR="005176CD">
              <w:t>gar till informationsmöten och</w:t>
            </w:r>
            <w:r w:rsidR="00EA584B">
              <w:t xml:space="preserve"> vattendragsvandringar samt om de möjligheter vi har</w:t>
            </w:r>
            <w:r w:rsidR="000D24AF">
              <w:t xml:space="preserve"> haft</w:t>
            </w:r>
            <w:r w:rsidR="00EA584B">
              <w:t xml:space="preserve"> till medfinansiering till olika åtgärder</w:t>
            </w:r>
            <w:r w:rsidR="00977B5C">
              <w:t>.</w:t>
            </w:r>
            <w:r w:rsidR="000D24AF">
              <w:t xml:space="preserve"> Detta har skett dels via traditionell post</w:t>
            </w:r>
            <w:r w:rsidR="008A3230">
              <w:t xml:space="preserve">utdelning men också genom </w:t>
            </w:r>
            <w:proofErr w:type="spellStart"/>
            <w:r w:rsidR="008A3230">
              <w:t>sms-utskick</w:t>
            </w:r>
            <w:proofErr w:type="spellEnd"/>
            <w:r w:rsidR="008A3230">
              <w:t>.</w:t>
            </w:r>
            <w:r w:rsidR="003C5328">
              <w:t xml:space="preserve"> Se vidare i punkt </w:t>
            </w:r>
            <w:r w:rsidR="009B6CCE">
              <w:t>4.6</w:t>
            </w:r>
            <w:r w:rsidR="00EF291D">
              <w:t>. Vi har genomfört m</w:t>
            </w:r>
            <w:r>
              <w:t>öte med</w:t>
            </w:r>
            <w:r w:rsidR="002E7DDB">
              <w:t xml:space="preserve"> tjänste</w:t>
            </w:r>
            <w:r w:rsidR="00403209">
              <w:t>personer</w:t>
            </w:r>
            <w:r w:rsidR="002E7DDB">
              <w:t xml:space="preserve"> i Skövde kommun för att informera om projektet och hur vi skulle kunna samarbeta i olika frågor</w:t>
            </w:r>
            <w:r w:rsidR="00E34978">
              <w:t>. Möte</w:t>
            </w:r>
            <w:r w:rsidR="00EF291D">
              <w:t>n</w:t>
            </w:r>
            <w:r w:rsidR="00E34978">
              <w:t xml:space="preserve"> med </w:t>
            </w:r>
            <w:r w:rsidR="008D677D">
              <w:t xml:space="preserve">dem och några av de </w:t>
            </w:r>
            <w:r w:rsidR="00E34978">
              <w:t xml:space="preserve">övriga </w:t>
            </w:r>
            <w:r w:rsidR="00E34978" w:rsidRPr="005C3340">
              <w:t>kommuner</w:t>
            </w:r>
            <w:r w:rsidR="005C3340">
              <w:t>na</w:t>
            </w:r>
            <w:r w:rsidR="00E34978">
              <w:t xml:space="preserve"> kommer att fortsätta framöver.</w:t>
            </w:r>
            <w:r w:rsidR="005F1AE7">
              <w:t xml:space="preserve"> </w:t>
            </w:r>
            <w:r w:rsidR="00CE02EB">
              <w:t>V</w:t>
            </w:r>
            <w:r w:rsidR="00F03550">
              <w:t>i har aktivt deltagit i möten om</w:t>
            </w:r>
            <w:r w:rsidR="00D36970">
              <w:t xml:space="preserve"> verktyg</w:t>
            </w:r>
            <w:r w:rsidR="0011725E">
              <w:t xml:space="preserve"> framtag</w:t>
            </w:r>
            <w:r w:rsidR="00F03550">
              <w:t>na</w:t>
            </w:r>
            <w:r w:rsidR="0011725E">
              <w:t xml:space="preserve"> i </w:t>
            </w:r>
            <w:proofErr w:type="spellStart"/>
            <w:r w:rsidR="0011725E">
              <w:t>interregprojektet</w:t>
            </w:r>
            <w:proofErr w:type="spellEnd"/>
            <w:r w:rsidR="0011725E">
              <w:t xml:space="preserve"> </w:t>
            </w:r>
            <w:proofErr w:type="spellStart"/>
            <w:r w:rsidR="0011725E">
              <w:t>WaterCoG</w:t>
            </w:r>
            <w:proofErr w:type="spellEnd"/>
            <w:r w:rsidR="00F03550">
              <w:t xml:space="preserve"> och </w:t>
            </w:r>
            <w:r w:rsidR="00DA0670">
              <w:t xml:space="preserve">tittat på möjligheterna att </w:t>
            </w:r>
            <w:r w:rsidR="00403209">
              <w:t>använda dessa</w:t>
            </w:r>
            <w:r w:rsidR="0011725E">
              <w:t>.</w:t>
            </w:r>
            <w:r w:rsidR="00403209">
              <w:t xml:space="preserve"> </w:t>
            </w:r>
            <w:r w:rsidR="00175569">
              <w:t xml:space="preserve">Vi har också mött </w:t>
            </w:r>
            <w:r w:rsidR="001A1939">
              <w:t xml:space="preserve">4 olika </w:t>
            </w:r>
            <w:r w:rsidR="00175569">
              <w:t>markavvattningsföretag</w:t>
            </w:r>
            <w:r w:rsidR="001A1939">
              <w:t xml:space="preserve"> (vissa vid flera tillfällen) samt en </w:t>
            </w:r>
            <w:r w:rsidR="00175569">
              <w:t>fiskevårdsförening</w:t>
            </w:r>
            <w:r w:rsidR="0011725E">
              <w:t xml:space="preserve"> </w:t>
            </w:r>
            <w:r w:rsidR="001A1939">
              <w:t>i området för att informera</w:t>
            </w:r>
            <w:r w:rsidR="00A1523A">
              <w:t xml:space="preserve"> samt medverkat vid lokala LRF-möten</w:t>
            </w:r>
            <w:r w:rsidR="001A1939">
              <w:t>.</w:t>
            </w:r>
          </w:p>
          <w:p w14:paraId="6DC4E796" w14:textId="77777777" w:rsidR="00333BE6" w:rsidRDefault="00333BE6" w:rsidP="00AF36C7">
            <w:pPr>
              <w:pStyle w:val="Brdtext"/>
              <w:spacing w:after="0" w:line="276" w:lineRule="auto"/>
            </w:pPr>
          </w:p>
          <w:p w14:paraId="48EEEA6E" w14:textId="4D09E75D" w:rsidR="00333BE6" w:rsidRDefault="00333BE6" w:rsidP="00AF36C7">
            <w:pPr>
              <w:pStyle w:val="Brdtext"/>
              <w:spacing w:after="0" w:line="276" w:lineRule="auto"/>
            </w:pPr>
            <w:r w:rsidRPr="00EF291D">
              <w:t>Referensgrupp:</w:t>
            </w:r>
            <w:r w:rsidR="00EF291D">
              <w:t xml:space="preserve"> </w:t>
            </w:r>
            <w:r w:rsidR="00C61B88">
              <w:t>Det konstaterades att det skulle vara bra för projektet att ha en referensgrupp. I och med att projektet kommer att fortsätta med ny finansiering 2021-2023</w:t>
            </w:r>
            <w:r w:rsidR="005E4119">
              <w:t xml:space="preserve"> så skulle denna grupp ha möjlighet att delta under en längre tid. </w:t>
            </w:r>
            <w:r w:rsidR="00CC12C3">
              <w:t xml:space="preserve">Vi </w:t>
            </w:r>
            <w:r w:rsidR="00C44A48">
              <w:t>har satt ihop en grupp som kommer att följa fortsättning</w:t>
            </w:r>
            <w:r w:rsidR="00E5171F">
              <w:t>sprojektet</w:t>
            </w:r>
            <w:r w:rsidR="00D41109">
              <w:t xml:space="preserve">, den består av personer från SLU, </w:t>
            </w:r>
            <w:proofErr w:type="spellStart"/>
            <w:r w:rsidR="00D41109">
              <w:t>HiS</w:t>
            </w:r>
            <w:proofErr w:type="spellEnd"/>
            <w:r w:rsidR="00D41109">
              <w:t xml:space="preserve">, Skövde kommun, Tidans VF samt Länsstyrelsen förutom </w:t>
            </w:r>
            <w:r w:rsidR="001D5DA2">
              <w:t xml:space="preserve">åtgärdssamordnarna </w:t>
            </w:r>
            <w:r w:rsidR="00D41109">
              <w:t xml:space="preserve">samt </w:t>
            </w:r>
            <w:r w:rsidR="001D5DA2">
              <w:t>LRF och en ytterligare lantbrukarrepresentant</w:t>
            </w:r>
            <w:r w:rsidR="00D41109">
              <w:t>.</w:t>
            </w:r>
          </w:p>
          <w:p w14:paraId="0D449414" w14:textId="77777777" w:rsidR="005444BB" w:rsidRDefault="005444BB" w:rsidP="00AF36C7">
            <w:pPr>
              <w:pStyle w:val="Brdtext"/>
              <w:spacing w:after="0" w:line="276" w:lineRule="auto"/>
            </w:pPr>
          </w:p>
          <w:p w14:paraId="6F4D343D" w14:textId="77777777" w:rsidR="005444BB" w:rsidRDefault="005444BB" w:rsidP="00AF36C7">
            <w:pPr>
              <w:pStyle w:val="Brdtext"/>
              <w:spacing w:after="0" w:line="276" w:lineRule="auto"/>
            </w:pPr>
            <w:r>
              <w:t>Nya ansökningar för åtgärder:</w:t>
            </w:r>
          </w:p>
          <w:p w14:paraId="31DE330E" w14:textId="5D764F11" w:rsidR="005444BB" w:rsidRPr="002D5405" w:rsidRDefault="005444BB" w:rsidP="00AF36C7">
            <w:pPr>
              <w:pStyle w:val="Brdtext"/>
              <w:spacing w:after="0" w:line="276" w:lineRule="auto"/>
            </w:pPr>
            <w:r>
              <w:t xml:space="preserve">Vi har </w:t>
            </w:r>
            <w:r w:rsidR="002261C5">
              <w:t>skrivit</w:t>
            </w:r>
            <w:r w:rsidR="007B1C8F">
              <w:t xml:space="preserve"> 10</w:t>
            </w:r>
            <w:r w:rsidR="002261C5">
              <w:t xml:space="preserve"> ansökningar för åtgärder</w:t>
            </w:r>
            <w:r w:rsidR="00DD5654">
              <w:t xml:space="preserve"> och samordning</w:t>
            </w:r>
            <w:r w:rsidR="002261C5">
              <w:t xml:space="preserve"> inom området. Och fått beviljat nya projekt till en summa av </w:t>
            </w:r>
            <w:r w:rsidR="00E949CD">
              <w:t>6,9</w:t>
            </w:r>
            <w:r w:rsidR="004059BC">
              <w:t>2</w:t>
            </w:r>
            <w:r w:rsidR="002261C5">
              <w:t xml:space="preserve"> </w:t>
            </w:r>
            <w:r w:rsidR="00E949CD">
              <w:t xml:space="preserve">miljoner </w:t>
            </w:r>
            <w:r w:rsidR="002261C5">
              <w:t>kronor</w:t>
            </w:r>
            <w:r w:rsidR="00401CEC">
              <w:t xml:space="preserve">, se </w:t>
            </w:r>
            <w:proofErr w:type="spellStart"/>
            <w:r w:rsidR="00401CEC">
              <w:t>excelbilaga</w:t>
            </w:r>
            <w:proofErr w:type="spellEnd"/>
            <w:r w:rsidR="00401CEC">
              <w:t xml:space="preserve"> 1.</w:t>
            </w:r>
            <w:r w:rsidR="004059BC">
              <w:t xml:space="preserve"> </w:t>
            </w:r>
            <w:r w:rsidR="00870DF8">
              <w:t>Dock är 3,29 miljoner av dessa medel för åtgärdssamordningen till och med 2023.</w:t>
            </w:r>
            <w:r w:rsidR="00DD5654">
              <w:t xml:space="preserve"> Just nu väntar vi på besked för ansö</w:t>
            </w:r>
            <w:r w:rsidR="00B0609B">
              <w:t>k</w:t>
            </w:r>
            <w:r w:rsidR="00DD5654">
              <w:t xml:space="preserve">ningar </w:t>
            </w:r>
            <w:r w:rsidR="00DD5654" w:rsidRPr="000A6825">
              <w:t>värda 3,</w:t>
            </w:r>
            <w:r w:rsidR="00B0609B" w:rsidRPr="000A6825">
              <w:t>35 miljoner.</w:t>
            </w:r>
            <w:r w:rsidR="00D57B4C">
              <w:t xml:space="preserve"> </w:t>
            </w:r>
          </w:p>
        </w:tc>
      </w:tr>
    </w:tbl>
    <w:p w14:paraId="664B7A6A" w14:textId="77777777" w:rsidR="004D5FC6" w:rsidRDefault="004D5FC6" w:rsidP="00BD2C7B">
      <w:pPr>
        <w:tabs>
          <w:tab w:val="left" w:pos="2745"/>
        </w:tabs>
        <w:rPr>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BD2C7B" w14:paraId="2789689D" w14:textId="77777777" w:rsidTr="1B244A8E">
        <w:trPr>
          <w:trHeight w:val="618"/>
        </w:trPr>
        <w:tc>
          <w:tcPr>
            <w:tcW w:w="9781" w:type="dxa"/>
            <w:tcMar>
              <w:bottom w:w="170" w:type="dxa"/>
            </w:tcMar>
          </w:tcPr>
          <w:p w14:paraId="78A4342F" w14:textId="4FF2AA30" w:rsidR="00BD2C7B" w:rsidRPr="00EE0AF5" w:rsidRDefault="004D5FC6" w:rsidP="002D5405">
            <w:pPr>
              <w:pStyle w:val="Brdtext"/>
              <w:keepNext/>
              <w:spacing w:after="80"/>
              <w:rPr>
                <w:rFonts w:cs="Arial"/>
                <w:sz w:val="18"/>
                <w:szCs w:val="18"/>
              </w:rPr>
            </w:pPr>
            <w:r w:rsidRPr="00EE0AF5">
              <w:rPr>
                <w:sz w:val="18"/>
                <w:szCs w:val="18"/>
              </w:rPr>
              <w:lastRenderedPageBreak/>
              <w:t>3.5</w:t>
            </w:r>
            <w:r w:rsidR="00BD2C7B" w:rsidRPr="00EE0AF5">
              <w:rPr>
                <w:sz w:val="18"/>
                <w:szCs w:val="18"/>
              </w:rPr>
              <w:t xml:space="preserve"> </w:t>
            </w:r>
            <w:r w:rsidR="000D4F1C" w:rsidRPr="00EE0AF5">
              <w:rPr>
                <w:rFonts w:cs="Arial"/>
                <w:sz w:val="18"/>
                <w:szCs w:val="18"/>
              </w:rPr>
              <w:t>Redovisa eventuell ny teknik, nya arbetsmetoder och/eller andra former av innovationer som</w:t>
            </w:r>
            <w:r w:rsidR="001337D0">
              <w:rPr>
                <w:rFonts w:cs="Arial"/>
                <w:sz w:val="18"/>
                <w:szCs w:val="18"/>
              </w:rPr>
              <w:t xml:space="preserve"> har använts i</w:t>
            </w:r>
            <w:r w:rsidR="000D4F1C" w:rsidRPr="00EE0AF5">
              <w:rPr>
                <w:rFonts w:cs="Arial"/>
                <w:sz w:val="18"/>
                <w:szCs w:val="18"/>
              </w:rPr>
              <w:t xml:space="preserve"> projektet</w:t>
            </w:r>
            <w:r w:rsidR="00475307">
              <w:rPr>
                <w:rFonts w:cs="Arial"/>
                <w:sz w:val="18"/>
                <w:szCs w:val="18"/>
              </w:rPr>
              <w:t>:</w:t>
            </w:r>
            <w:r w:rsidR="000D4F1C" w:rsidRPr="00EE0AF5">
              <w:rPr>
                <w:rFonts w:cs="Arial"/>
                <w:sz w:val="18"/>
                <w:szCs w:val="18"/>
              </w:rPr>
              <w:t xml:space="preserve"> </w:t>
            </w:r>
          </w:p>
          <w:p w14:paraId="2DDB8787" w14:textId="6C742E6A" w:rsidR="00964F88" w:rsidRDefault="00192310" w:rsidP="00AF36C7">
            <w:pPr>
              <w:pStyle w:val="Brdtext"/>
              <w:spacing w:after="0" w:line="276" w:lineRule="auto"/>
            </w:pPr>
            <w:r>
              <w:t xml:space="preserve">Projektet utgår i stor utsträckning från befintliga arbetsmetoder och har inte som primärt syfte att vara innovativt på annat sätt </w:t>
            </w:r>
            <w:r w:rsidR="005D4EB8">
              <w:t>ä</w:t>
            </w:r>
            <w:r>
              <w:t xml:space="preserve">n tillskapandet av en samordnande funktion. Centralt för projektets målsättning är intensiteten i samordningen. </w:t>
            </w:r>
            <w:r w:rsidR="000E2F68">
              <w:t xml:space="preserve">För </w:t>
            </w:r>
            <w:r>
              <w:t xml:space="preserve">ett effektivt genomslag </w:t>
            </w:r>
            <w:r w:rsidR="000E2F68">
              <w:t>ha</w:t>
            </w:r>
            <w:r>
              <w:t xml:space="preserve">r omfattningen av informationsspridning, personliga kontakter, aktiviteter och uppsökande verksamhet </w:t>
            </w:r>
            <w:r w:rsidR="0068644B">
              <w:t xml:space="preserve">varit </w:t>
            </w:r>
            <w:r>
              <w:t>av avgörande betydelse</w:t>
            </w:r>
            <w:r w:rsidR="0068644B">
              <w:t xml:space="preserve"> (och Corona naturligtvis varit ett problem)</w:t>
            </w:r>
            <w:r>
              <w:t xml:space="preserve">. Av stor betydelse </w:t>
            </w:r>
            <w:r w:rsidR="008402CB">
              <w:t>ha</w:t>
            </w:r>
            <w:r>
              <w:t xml:space="preserve">r också </w:t>
            </w:r>
            <w:r w:rsidR="008402CB">
              <w:t xml:space="preserve">varit </w:t>
            </w:r>
            <w:r>
              <w:t xml:space="preserve">att samordnaren </w:t>
            </w:r>
            <w:r w:rsidR="008402CB">
              <w:t>haft</w:t>
            </w:r>
            <w:r>
              <w:t xml:space="preserve"> möjlighet att jobba vägledande och aktivt </w:t>
            </w:r>
            <w:r w:rsidR="008402CB">
              <w:t xml:space="preserve">kunna </w:t>
            </w:r>
            <w:r>
              <w:t xml:space="preserve">hjälpa till med ansökningar och organisering för finansiering av åtgärder. </w:t>
            </w:r>
            <w:r w:rsidR="00D3674B">
              <w:t xml:space="preserve"> </w:t>
            </w:r>
          </w:p>
          <w:p w14:paraId="2936552D" w14:textId="77777777" w:rsidR="00964F88" w:rsidRDefault="00964F88" w:rsidP="00AF36C7">
            <w:pPr>
              <w:pStyle w:val="Brdtext"/>
              <w:spacing w:after="0" w:line="276" w:lineRule="auto"/>
            </w:pPr>
          </w:p>
          <w:p w14:paraId="2D143CF9" w14:textId="1231D305" w:rsidR="000A6825" w:rsidRDefault="00192310" w:rsidP="00AF36C7">
            <w:pPr>
              <w:pStyle w:val="Brdtext"/>
              <w:spacing w:after="0" w:line="276" w:lineRule="auto"/>
            </w:pPr>
            <w:r>
              <w:t xml:space="preserve">Särskilt fokus </w:t>
            </w:r>
            <w:r w:rsidR="002F20E4">
              <w:t>har lagts på</w:t>
            </w:r>
            <w:r>
              <w:t xml:space="preserve"> dokumentation av hinder som antingen fördröjer eller helt omintetgör potentiella åtgärder</w:t>
            </w:r>
            <w:r w:rsidR="002F20E4">
              <w:t xml:space="preserve">, vilka </w:t>
            </w:r>
            <w:r w:rsidR="00964F88">
              <w:t xml:space="preserve">också </w:t>
            </w:r>
            <w:r w:rsidR="002F20E4">
              <w:t>har rapporterats till HAV i tidigare delrapporter</w:t>
            </w:r>
            <w:r>
              <w:t xml:space="preserve">. </w:t>
            </w:r>
            <w:r w:rsidRPr="00702F26">
              <w:t xml:space="preserve">Upplevda såväl som reella hinder </w:t>
            </w:r>
            <w:r w:rsidR="007E319D" w:rsidRPr="00702F26">
              <w:t>har</w:t>
            </w:r>
            <w:r w:rsidRPr="00702F26">
              <w:t xml:space="preserve"> uppmärksamma</w:t>
            </w:r>
            <w:r w:rsidR="007E319D" w:rsidRPr="00702F26">
              <w:t>t</w:t>
            </w:r>
            <w:r w:rsidRPr="00702F26">
              <w:t xml:space="preserve">s under projektets gång </w:t>
            </w:r>
            <w:r w:rsidR="007E319D" w:rsidRPr="00702F26">
              <w:t xml:space="preserve">och har rapporterats </w:t>
            </w:r>
            <w:r w:rsidRPr="00702F26">
              <w:t>tillsammans med beskrivning</w:t>
            </w:r>
            <w:r w:rsidR="00702F26" w:rsidRPr="00702F26">
              <w:t xml:space="preserve"> och möjliga lösningar</w:t>
            </w:r>
            <w:r w:rsidRPr="00702F26">
              <w:t>.</w:t>
            </w:r>
            <w:r>
              <w:t xml:space="preserve"> </w:t>
            </w:r>
            <w:r w:rsidR="00702F26">
              <w:t xml:space="preserve">Både i olika former av samverkansdiskussioner </w:t>
            </w:r>
            <w:r w:rsidR="0068121D">
              <w:t xml:space="preserve">samt till Länsstyrelse och HAV. </w:t>
            </w:r>
          </w:p>
          <w:p w14:paraId="4EE4DD0D" w14:textId="749BA1BE" w:rsidR="0016164C" w:rsidRDefault="0016164C" w:rsidP="00AF36C7">
            <w:pPr>
              <w:pStyle w:val="Brdtext"/>
              <w:spacing w:after="0" w:line="276" w:lineRule="auto"/>
            </w:pPr>
          </w:p>
          <w:p w14:paraId="1198E419" w14:textId="248C5CBF" w:rsidR="00D728C3" w:rsidRDefault="00BF48E1" w:rsidP="00AF36C7">
            <w:pPr>
              <w:pStyle w:val="Brdtext"/>
              <w:spacing w:after="0" w:line="276" w:lineRule="auto"/>
            </w:pPr>
            <w:r>
              <w:t>Hinder:</w:t>
            </w:r>
            <w:r w:rsidR="0078220B">
              <w:t xml:space="preserve"> </w:t>
            </w:r>
          </w:p>
          <w:p w14:paraId="0F5E91A4" w14:textId="1EE901FC" w:rsidR="00BF48E1" w:rsidRDefault="00BF48E1" w:rsidP="00BF48E1">
            <w:pPr>
              <w:pStyle w:val="Liststycke"/>
              <w:numPr>
                <w:ilvl w:val="0"/>
                <w:numId w:val="8"/>
              </w:numPr>
              <w:spacing w:after="160" w:line="259" w:lineRule="auto"/>
              <w:ind w:left="720"/>
            </w:pPr>
            <w:r w:rsidRPr="00BF48E1">
              <w:rPr>
                <w:bCs/>
              </w:rPr>
              <w:t>Delvist saknas lokala åtgärdsplaner</w:t>
            </w:r>
            <w:r w:rsidRPr="005B7367">
              <w:rPr>
                <w:b/>
              </w:rPr>
              <w:t xml:space="preserve"> </w:t>
            </w:r>
            <w:r w:rsidRPr="005B7367">
              <w:rPr>
                <w:bCs/>
              </w:rPr>
              <w:t>som</w:t>
            </w:r>
            <w:r>
              <w:t xml:space="preserve"> ska ge svar på nuläget av status, glappet till uppnåendet av MKN vatten, behovet av åtgärder, vilka åtgärderna är och var de ska placeras i ett lokalt perspektiv. Underlaget behöver tas fram på lokal nivå genom samverkansprojekt mellan lokala aktörer, kommun LRF och Länsstyrelsen. Vi </w:t>
            </w:r>
            <w:r w:rsidR="00096FAE">
              <w:t>har genomför inventeringar i delar av vårt avrinningsområde som är en bit på vägen mot detta men har långt kvar och än så länge saknas kopplingen mot åtgärderna som hittas i VISS, både med avseende på det som är gjort och mot åtgärdsbehovet.</w:t>
            </w:r>
            <w:r>
              <w:t xml:space="preserve"> Pengarna för detta bör komma från statligt håll eftersom det är regeringen som är ansvarig för </w:t>
            </w:r>
            <w:r w:rsidR="00096FAE">
              <w:t xml:space="preserve">efterlevandet </w:t>
            </w:r>
            <w:r w:rsidR="009D3D57">
              <w:t xml:space="preserve">av </w:t>
            </w:r>
            <w:r>
              <w:t xml:space="preserve">vattendirektivet. </w:t>
            </w:r>
          </w:p>
          <w:p w14:paraId="3A05E944" w14:textId="6D9099CD" w:rsidR="00BF48E1" w:rsidRDefault="00BF48E1" w:rsidP="00BF48E1">
            <w:pPr>
              <w:pStyle w:val="Liststycke"/>
              <w:numPr>
                <w:ilvl w:val="0"/>
                <w:numId w:val="8"/>
              </w:numPr>
              <w:spacing w:after="160" w:line="259" w:lineRule="auto"/>
              <w:ind w:left="720"/>
            </w:pPr>
            <w:r>
              <w:t xml:space="preserve">Strukturkalkning är en av de första åtgärderna man behöver fundera över eftersom den som oftast är den mest kostnadseffektiva. Att kunna se vad som är gjort och vad som återstår finns det en stor pedagogisk vinst med. I första hand är det ju strukturkalkningsprojekt som genomförts med LOVA-medel. Kanske skulle man behöva gå ut i en bredare enkät för att få in all strukturkalkad mark. </w:t>
            </w:r>
          </w:p>
          <w:p w14:paraId="0FD2A162" w14:textId="664B33AB" w:rsidR="00BF48E1" w:rsidRDefault="00BF48E1" w:rsidP="00BF48E1">
            <w:pPr>
              <w:pStyle w:val="Liststycke"/>
              <w:numPr>
                <w:ilvl w:val="0"/>
                <w:numId w:val="8"/>
              </w:numPr>
              <w:spacing w:after="160" w:line="259" w:lineRule="auto"/>
              <w:ind w:left="709"/>
            </w:pPr>
            <w:r>
              <w:t xml:space="preserve">Uppföljningen av vad som händer i våra vatten och hur näringsstatusen förändras behöver synkas och miljöövervakningen stärkas </w:t>
            </w:r>
            <w:r w:rsidR="00E93AA3">
              <w:t xml:space="preserve">och effektiviseras </w:t>
            </w:r>
            <w:r>
              <w:t>genom statliga medel</w:t>
            </w:r>
            <w:r w:rsidR="00E93AA3">
              <w:t>, exempelvis genom kon</w:t>
            </w:r>
            <w:r w:rsidR="00993BA9">
              <w:t xml:space="preserve">tinuerlig övervakning vid </w:t>
            </w:r>
            <w:r>
              <w:t xml:space="preserve">. Det är många åtgärder som inte syns i statistiken som också har en stor påverkan på utlakning och övergödning. Jag tycker </w:t>
            </w:r>
            <w:r w:rsidR="006A735F">
              <w:t xml:space="preserve">dock </w:t>
            </w:r>
            <w:r>
              <w:t xml:space="preserve">inte att alla åtgärder behöver synas i statistiken så länge vi ser en förbättring i våra vattendrag och vi vet att åtgärder görs på olika sätt. Exempel på åtgärder som inte syns i statistiken är: </w:t>
            </w:r>
            <w:r w:rsidRPr="00550785">
              <w:t>skyddszoner som</w:t>
            </w:r>
            <w:r>
              <w:t xml:space="preserve"> ligger som</w:t>
            </w:r>
            <w:r w:rsidRPr="00550785">
              <w:t xml:space="preserve"> träda, </w:t>
            </w:r>
            <w:r>
              <w:t xml:space="preserve">isådda </w:t>
            </w:r>
            <w:r w:rsidRPr="00550785">
              <w:t xml:space="preserve">mellangrödor istället för </w:t>
            </w:r>
            <w:proofErr w:type="spellStart"/>
            <w:r w:rsidRPr="00550785">
              <w:t>fånggrödestöd</w:t>
            </w:r>
            <w:proofErr w:type="spellEnd"/>
            <w:r>
              <w:t xml:space="preserve">, </w:t>
            </w:r>
            <w:r w:rsidRPr="00550785">
              <w:t xml:space="preserve">precisionsodling, </w:t>
            </w:r>
            <w:r>
              <w:t>minimerad jordbearbetning</w:t>
            </w:r>
            <w:r w:rsidRPr="00550785">
              <w:t xml:space="preserve"> och bearbetande såmaskiner för att gå snabbt från tröskning till sådd</w:t>
            </w:r>
            <w:r>
              <w:t xml:space="preserve"> m.m.</w:t>
            </w:r>
            <w:r w:rsidRPr="00550785">
              <w:t>.</w:t>
            </w:r>
          </w:p>
          <w:p w14:paraId="39ECE59B" w14:textId="4E5E91DE" w:rsidR="00035A14" w:rsidRDefault="00BF48E1" w:rsidP="00EF6BB9">
            <w:pPr>
              <w:pStyle w:val="Liststycke"/>
              <w:numPr>
                <w:ilvl w:val="0"/>
                <w:numId w:val="8"/>
              </w:numPr>
              <w:spacing w:after="160" w:line="259" w:lineRule="auto"/>
              <w:ind w:left="851"/>
            </w:pPr>
            <w:r w:rsidRPr="002743A7">
              <w:rPr>
                <w:b/>
                <w:bCs/>
              </w:rPr>
              <w:t>Lokala</w:t>
            </w:r>
            <w:r>
              <w:t xml:space="preserve"> </w:t>
            </w:r>
            <w:r w:rsidRPr="002743A7">
              <w:rPr>
                <w:b/>
              </w:rPr>
              <w:t>målbilder för vattenförvaltningsarbetet</w:t>
            </w:r>
            <w:r>
              <w:t xml:space="preserve">. På lokal nivå räcker det som oftast inte med att påtala att vi måste följa vattendirektivet och nå upp till god ekologisk och kemisk status. De flesta förstår inte vad detta betyder och de kan heller inte förstå hur ett sådant vatten ser ut. Denna målbild kan man med fördel ta fram en övergripande visionär bild av. Det är viktigt att de lokala verksamheterna och boende kring ett vatten </w:t>
            </w:r>
            <w:r>
              <w:lastRenderedPageBreak/>
              <w:t>får vara med och påverka detta. Att tillsammans ta fram denna målbild medför ökad trovärdighet för vattenförvaltnings-arbetet och ett ökat förtroende för myndigheter bland medborgarna. Ett alldeles utmärkt exempel på bra arbetssätt finns genom Naturbruksplaner i Dalsland (Lars Johansson Länsstyrelsen).</w:t>
            </w:r>
            <w:r w:rsidR="00035A14">
              <w:t xml:space="preserve"> </w:t>
            </w:r>
          </w:p>
          <w:p w14:paraId="1B86E49E" w14:textId="213CD0A9" w:rsidR="00687C2A" w:rsidRDefault="002743A7" w:rsidP="00BF48E1">
            <w:pPr>
              <w:pStyle w:val="Liststycke"/>
              <w:numPr>
                <w:ilvl w:val="0"/>
                <w:numId w:val="8"/>
              </w:numPr>
              <w:spacing w:after="160" w:line="259" w:lineRule="auto"/>
              <w:ind w:left="709"/>
            </w:pPr>
            <w:r>
              <w:t xml:space="preserve">För att anlägga våtmarker behövs 100% finansiering med ett högre </w:t>
            </w:r>
            <w:proofErr w:type="spellStart"/>
            <w:r>
              <w:t>maxtak</w:t>
            </w:r>
            <w:proofErr w:type="spellEnd"/>
            <w:r>
              <w:t xml:space="preserve"> än i nuvarande LBP. </w:t>
            </w:r>
            <w:r w:rsidR="00486B6A">
              <w:t>Vi behöver ha möjlighet att få betalt under projekttiden</w:t>
            </w:r>
            <w:r w:rsidR="00796E1F">
              <w:t xml:space="preserve"> (istället för efter slutbesiktning, jämför med LOVA-medlen</w:t>
            </w:r>
            <w:r w:rsidR="00E00E94">
              <w:t>. Ytterligare ett problem med LBP</w:t>
            </w:r>
            <w:r w:rsidR="00184372">
              <w:t xml:space="preserve"> är sanktionssystemet som är utformat för att vara avskräckande och tyvärr lyckas väldigt väl med detta. </w:t>
            </w:r>
            <w:r w:rsidR="00457445">
              <w:t xml:space="preserve">Under perioder har medel från LBP till våtmarksanläggning också tagit slut, vilket </w:t>
            </w:r>
            <w:r w:rsidR="00245860">
              <w:t>sätter markägare i kläm på ett mycket olyckligt sätt.</w:t>
            </w:r>
          </w:p>
          <w:p w14:paraId="4D6F9D9A" w14:textId="0DA4B0A6" w:rsidR="00035A14" w:rsidRDefault="00687C2A" w:rsidP="00BF48E1">
            <w:pPr>
              <w:pStyle w:val="Liststycke"/>
              <w:numPr>
                <w:ilvl w:val="0"/>
                <w:numId w:val="8"/>
              </w:numPr>
              <w:spacing w:after="160" w:line="259" w:lineRule="auto"/>
              <w:ind w:left="709"/>
            </w:pPr>
            <w:r>
              <w:t xml:space="preserve">Nationellt är vi dåliga på </w:t>
            </w:r>
            <w:r w:rsidR="002743A7">
              <w:t>att utnyttja möjlighete</w:t>
            </w:r>
            <w:r>
              <w:t>n</w:t>
            </w:r>
            <w:r w:rsidR="002743A7">
              <w:t xml:space="preserve"> att dubbla LOVA medlen genom EU-projekt</w:t>
            </w:r>
            <w:r>
              <w:t xml:space="preserve"> (LIFE/</w:t>
            </w:r>
            <w:proofErr w:type="spellStart"/>
            <w:r>
              <w:t>Interreg</w:t>
            </w:r>
            <w:proofErr w:type="spellEnd"/>
            <w:r>
              <w:t xml:space="preserve"> </w:t>
            </w:r>
            <w:proofErr w:type="spellStart"/>
            <w:r>
              <w:t>etc</w:t>
            </w:r>
            <w:proofErr w:type="spellEnd"/>
            <w:r>
              <w:t>)</w:t>
            </w:r>
            <w:r w:rsidR="002743A7">
              <w:t xml:space="preserve">. Samverkansprojekt och utbyte med </w:t>
            </w:r>
            <w:r w:rsidR="00090BE7">
              <w:t xml:space="preserve">exempelvis </w:t>
            </w:r>
            <w:r w:rsidR="002743A7">
              <w:t xml:space="preserve">Holland/Danmark/Storbritannien/Finland </w:t>
            </w:r>
            <w:r w:rsidR="00090BE7">
              <w:t>kan v</w:t>
            </w:r>
            <w:r w:rsidR="00A373C3">
              <w:t>ara viktiga</w:t>
            </w:r>
            <w:r w:rsidR="002743A7">
              <w:t xml:space="preserve">. Hur löser man problemen här? </w:t>
            </w:r>
            <w:r w:rsidR="00A373C3">
              <w:t>Men glöm då inte att v</w:t>
            </w:r>
            <w:r w:rsidR="002743A7">
              <w:t xml:space="preserve">i har lång resväg </w:t>
            </w:r>
            <w:r w:rsidR="00A373C3">
              <w:t>från S</w:t>
            </w:r>
            <w:r w:rsidR="002E6F66">
              <w:t xml:space="preserve">verige </w:t>
            </w:r>
            <w:r w:rsidR="002743A7">
              <w:t xml:space="preserve">och detta måste också kompenseras för genom </w:t>
            </w:r>
            <w:proofErr w:type="spellStart"/>
            <w:r w:rsidR="002743A7">
              <w:t>exv</w:t>
            </w:r>
            <w:proofErr w:type="spellEnd"/>
            <w:r w:rsidR="002743A7">
              <w:t xml:space="preserve"> projektmedel</w:t>
            </w:r>
            <w:r w:rsidR="002E6F66">
              <w:t xml:space="preserve"> (vilket ofta är svårt att lösa genom EU-medel)</w:t>
            </w:r>
            <w:r w:rsidR="002743A7">
              <w:t>.</w:t>
            </w:r>
            <w:r w:rsidR="002E6F66">
              <w:t xml:space="preserve"> </w:t>
            </w:r>
          </w:p>
          <w:p w14:paraId="7BF6B253" w14:textId="23622D20" w:rsidR="002E6F66" w:rsidRDefault="00BE6071" w:rsidP="00BF48E1">
            <w:pPr>
              <w:pStyle w:val="Liststycke"/>
              <w:numPr>
                <w:ilvl w:val="0"/>
                <w:numId w:val="8"/>
              </w:numPr>
              <w:spacing w:after="160" w:line="259" w:lineRule="auto"/>
              <w:ind w:left="709"/>
            </w:pPr>
            <w:r>
              <w:t xml:space="preserve">Det lokala engagemanget är otroligt viktigt och här har Corona </w:t>
            </w:r>
            <w:r w:rsidR="001A5FA9">
              <w:t>pandemin verkligen satt krokben för vårt arbete. Vi måste kunna underhålla den lokala diskussionen</w:t>
            </w:r>
            <w:r w:rsidR="00AB28E2">
              <w:t>, hitta visionerna</w:t>
            </w:r>
            <w:r w:rsidR="00C4702E">
              <w:t xml:space="preserve"> och </w:t>
            </w:r>
            <w:r w:rsidR="00AB28E2">
              <w:t xml:space="preserve">på så sätt </w:t>
            </w:r>
            <w:r w:rsidR="00AC43BB">
              <w:t xml:space="preserve">också engagemanget. Vi behöver också </w:t>
            </w:r>
            <w:r w:rsidR="00C4702E">
              <w:t>hjälpa till att ”se” vilka lägen som kan hittas i landskapet</w:t>
            </w:r>
            <w:r w:rsidR="00AC43BB">
              <w:t>.</w:t>
            </w:r>
            <w:r w:rsidR="00C4702E">
              <w:t xml:space="preserve"> </w:t>
            </w:r>
            <w:r w:rsidR="00AC43BB">
              <w:t>H</w:t>
            </w:r>
            <w:r w:rsidR="004C4928">
              <w:t xml:space="preserve">är finns ytterligare dokumenterat </w:t>
            </w:r>
            <w:r w:rsidR="004E59DC">
              <w:t>om lantbrukares drivkrafter och hinder:</w:t>
            </w:r>
            <w:r w:rsidR="00C4702E">
              <w:t xml:space="preserve"> </w:t>
            </w:r>
            <w:hyperlink r:id="rId16" w:history="1">
              <w:r w:rsidR="00C4702E" w:rsidRPr="00AF2F29">
                <w:rPr>
                  <w:rStyle w:val="Hyperlnk"/>
                </w:rPr>
                <w:t>http://www.xn--kvlingen-0zaq.se/wp-content/uploads/2021/02/Mark-till-vattenv%C3%A5rds%C3%A5tg%C3%A4rder-lantbrukarnas-drivkrafter.pdf</w:t>
              </w:r>
            </w:hyperlink>
            <w:r w:rsidR="00C4702E">
              <w:t xml:space="preserve"> </w:t>
            </w:r>
          </w:p>
          <w:p w14:paraId="0652096F" w14:textId="47B29AAF" w:rsidR="00E12F2A" w:rsidRDefault="00E12F2A" w:rsidP="00BF48E1">
            <w:pPr>
              <w:pStyle w:val="Liststycke"/>
              <w:numPr>
                <w:ilvl w:val="0"/>
                <w:numId w:val="8"/>
              </w:numPr>
              <w:spacing w:after="160" w:line="259" w:lineRule="auto"/>
              <w:ind w:left="709"/>
            </w:pPr>
            <w:r>
              <w:t>Vi har också lyft Länsstyrelsens arbete</w:t>
            </w:r>
            <w:r w:rsidR="005019BE">
              <w:t xml:space="preserve"> </w:t>
            </w:r>
            <w:r w:rsidR="00FD74D7">
              <w:t xml:space="preserve">och roll </w:t>
            </w:r>
            <w:r w:rsidR="005019BE">
              <w:t xml:space="preserve">vid upprepade antal tillfällen och </w:t>
            </w:r>
            <w:r w:rsidR="00467148">
              <w:t>sammanhang</w:t>
            </w:r>
            <w:r w:rsidR="00DA0EB9">
              <w:t xml:space="preserve">, både </w:t>
            </w:r>
            <w:r w:rsidR="004E2D78">
              <w:t>som ansvariga för projektmedel men också i tillståndsprocessen</w:t>
            </w:r>
            <w:r w:rsidR="00467148">
              <w:t xml:space="preserve">. Man måste </w:t>
            </w:r>
            <w:r w:rsidR="00A56F09">
              <w:t xml:space="preserve">dels </w:t>
            </w:r>
            <w:r w:rsidR="00467148">
              <w:t xml:space="preserve">kunna jobba med LOVA-medlen </w:t>
            </w:r>
            <w:r w:rsidR="00A56F09">
              <w:t xml:space="preserve">och </w:t>
            </w:r>
            <w:r w:rsidR="006B40B1">
              <w:t>på lättare sätt överl</w:t>
            </w:r>
            <w:r w:rsidR="00A56F09">
              <w:t>appa l</w:t>
            </w:r>
            <w:r w:rsidR="006B40B1">
              <w:t xml:space="preserve">änsgränser </w:t>
            </w:r>
            <w:r w:rsidR="00A56F09">
              <w:t xml:space="preserve">utan att </w:t>
            </w:r>
            <w:r w:rsidR="002A70EB">
              <w:t xml:space="preserve">behöva dela upp en ansökan i fler med följande krav på </w:t>
            </w:r>
            <w:r w:rsidR="00DA0EB9">
              <w:t xml:space="preserve">antal ansökningar, delrapporter och administration </w:t>
            </w:r>
            <w:r w:rsidR="006B40B1">
              <w:t>men också m</w:t>
            </w:r>
            <w:r w:rsidR="00DA0EB9">
              <w:t xml:space="preserve">öjliggöra </w:t>
            </w:r>
            <w:r w:rsidR="004E2D78">
              <w:t xml:space="preserve">att göra </w:t>
            </w:r>
            <w:r w:rsidR="00742E60">
              <w:t>en ansökan med flera åtgärder i samma ansökan.</w:t>
            </w:r>
            <w:r w:rsidR="00FD74D7">
              <w:t xml:space="preserve"> Länsstyrelsen måste ha möjligheter </w:t>
            </w:r>
            <w:r w:rsidR="00910755">
              <w:t xml:space="preserve">att agera bollplank innan man gör hela arbetet med LOVA eller LONA-ansökningar så att vi är överens om </w:t>
            </w:r>
            <w:r w:rsidR="00FD528E">
              <w:t>själva projektidén/prioriteringen i åtgärdsarbetet.</w:t>
            </w:r>
          </w:p>
          <w:p w14:paraId="3C6663FF" w14:textId="17C5DA84" w:rsidR="00EF08E4" w:rsidRDefault="00EF08E4" w:rsidP="00EF08E4">
            <w:pPr>
              <w:pStyle w:val="Liststycke"/>
              <w:numPr>
                <w:ilvl w:val="0"/>
                <w:numId w:val="8"/>
              </w:numPr>
              <w:spacing w:after="160" w:line="259" w:lineRule="auto"/>
              <w:ind w:left="709"/>
            </w:pPr>
            <w:r w:rsidRPr="00EF08E4">
              <w:t>Jag är övertygad om betydelsen av frivilliga system som Greppa Näringen och LEVA samt LRFs studiecirklar om Markavvattning</w:t>
            </w:r>
            <w:r w:rsidR="00DF59E7">
              <w:t xml:space="preserve"> för det lokala engagemanget</w:t>
            </w:r>
            <w:r w:rsidR="00EA58AA">
              <w:t xml:space="preserve"> och för minskad övergödning</w:t>
            </w:r>
            <w:r w:rsidRPr="00EF08E4">
              <w:t>. Som</w:t>
            </w:r>
            <w:r w:rsidR="00EA58AA">
              <w:t xml:space="preserve"> professor</w:t>
            </w:r>
            <w:r w:rsidRPr="00EF08E4">
              <w:t xml:space="preserve"> Ingrid Wesström skriver ”Ett väl fungerande dräneringssystem är den åtgärd som har den största inverkan för att uppnå ett resurseffektivt odlingssystem. Underhåll och anpassning av dräneringssystemen för framtidens behov bör sättas högst upp på agendan.”</w:t>
            </w:r>
            <w:r w:rsidR="00A22A64">
              <w:t xml:space="preserve"> Det är därför konstigt att inte </w:t>
            </w:r>
            <w:r w:rsidR="001D108A">
              <w:t>dikes</w:t>
            </w:r>
            <w:r w:rsidR="000D0159">
              <w:t>-</w:t>
            </w:r>
            <w:r w:rsidR="001D108A">
              <w:t>u</w:t>
            </w:r>
            <w:r w:rsidR="000D0159">
              <w:t>n</w:t>
            </w:r>
            <w:r w:rsidR="001D108A">
              <w:t xml:space="preserve">derhåll </w:t>
            </w:r>
            <w:r w:rsidR="000D0159">
              <w:t xml:space="preserve">finns med bland åtgärder </w:t>
            </w:r>
            <w:r w:rsidR="003B4C04">
              <w:t>i</w:t>
            </w:r>
            <w:r w:rsidR="00F07530">
              <w:t>nför kommande cykel 2021</w:t>
            </w:r>
            <w:r w:rsidR="0010640A">
              <w:t xml:space="preserve">-2027 </w:t>
            </w:r>
            <w:r w:rsidR="00F07530">
              <w:t>i vattenförvaltningen.</w:t>
            </w:r>
            <w:r w:rsidR="00A22A64">
              <w:t xml:space="preserve"> </w:t>
            </w:r>
          </w:p>
          <w:p w14:paraId="62000D97" w14:textId="491B9801" w:rsidR="0078220B" w:rsidRDefault="0010640A" w:rsidP="00CE3AFF">
            <w:pPr>
              <w:pStyle w:val="Liststycke"/>
              <w:numPr>
                <w:ilvl w:val="0"/>
                <w:numId w:val="8"/>
              </w:numPr>
              <w:spacing w:line="276" w:lineRule="auto"/>
              <w:ind w:left="709"/>
            </w:pPr>
            <w:r>
              <w:t>Jag är tyvärr rädd att åtgärder likt de man hittar i</w:t>
            </w:r>
            <w:r w:rsidR="00AF3B6B">
              <w:t xml:space="preserve"> </w:t>
            </w:r>
            <w:r>
              <w:t>VISS</w:t>
            </w:r>
            <w:r w:rsidR="00241A65">
              <w:t xml:space="preserve"> </w:t>
            </w:r>
            <w:r w:rsidR="00AF3B6B">
              <w:t xml:space="preserve">kartunderlag </w:t>
            </w:r>
            <w:r w:rsidR="00241A65">
              <w:t xml:space="preserve">skapar backslag i </w:t>
            </w:r>
            <w:r w:rsidR="00B06AF1">
              <w:t>vatten</w:t>
            </w:r>
            <w:r w:rsidR="00241A65">
              <w:t>arbete</w:t>
            </w:r>
            <w:r w:rsidR="00B06AF1">
              <w:t>t</w:t>
            </w:r>
            <w:r w:rsidR="00516944">
              <w:t xml:space="preserve">, att man med sättet att arbeta utan den lokala </w:t>
            </w:r>
            <w:r w:rsidR="00514091">
              <w:t xml:space="preserve">kunskapen </w:t>
            </w:r>
            <w:r w:rsidR="00583EBA">
              <w:t xml:space="preserve">och utan att se vad som </w:t>
            </w:r>
            <w:r w:rsidR="00B23B1A">
              <w:t xml:space="preserve">redan görs skapar en negativ attityd som är svår för oss åtgärdssamordnare att </w:t>
            </w:r>
            <w:r w:rsidR="00AF3B6B">
              <w:t>vända</w:t>
            </w:r>
            <w:r w:rsidR="00B06AF1">
              <w:t>.</w:t>
            </w:r>
            <w:r w:rsidR="00F3214D">
              <w:t xml:space="preserve"> </w:t>
            </w:r>
          </w:p>
          <w:p w14:paraId="70DE7FF3" w14:textId="77777777" w:rsidR="00B06AF1" w:rsidRDefault="00B06AF1" w:rsidP="00B06AF1">
            <w:pPr>
              <w:pStyle w:val="Liststycke"/>
              <w:spacing w:line="276" w:lineRule="auto"/>
              <w:ind w:left="709"/>
            </w:pPr>
          </w:p>
          <w:p w14:paraId="4E72DCB2" w14:textId="765ABFBD" w:rsidR="00BD2C7B" w:rsidRPr="002D5405" w:rsidRDefault="00192310" w:rsidP="00AF36C7">
            <w:pPr>
              <w:pStyle w:val="Brdtext"/>
              <w:spacing w:after="0" w:line="276" w:lineRule="auto"/>
            </w:pPr>
            <w:r w:rsidRPr="0016164C">
              <w:t>Arbetsmetoden med ett avrinningsområdesperspektiv är på intet sätt ny</w:t>
            </w:r>
            <w:r w:rsidR="00295187">
              <w:t xml:space="preserve"> men ö</w:t>
            </w:r>
            <w:r w:rsidRPr="004C1BE2">
              <w:t xml:space="preserve">kat fokus </w:t>
            </w:r>
            <w:r w:rsidR="004C1BE2" w:rsidRPr="004C1BE2">
              <w:t>har lagts</w:t>
            </w:r>
            <w:r w:rsidRPr="004C1BE2">
              <w:t xml:space="preserve"> på områdets hydrologi och vattenhållande förmåga i syfte att minska såväl växtnäringsförluster </w:t>
            </w:r>
            <w:r w:rsidRPr="004C1BE2">
              <w:lastRenderedPageBreak/>
              <w:t>från olika typer av markanvändning som att utjämna flöden och öka näringsretentionen i vattendragen.</w:t>
            </w:r>
            <w:r>
              <w:t xml:space="preserve"> </w:t>
            </w:r>
          </w:p>
        </w:tc>
      </w:tr>
    </w:tbl>
    <w:p w14:paraId="1EC72B0F" w14:textId="2D8A8D3B" w:rsidR="004F08E5" w:rsidRPr="009458AC" w:rsidRDefault="004F08E5" w:rsidP="004F08E5">
      <w:pPr>
        <w:spacing w:after="120"/>
        <w:rPr>
          <w:rFonts w:ascii="Arial" w:hAnsi="Arial" w:cs="Arial"/>
          <w:b/>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BD2C7B" w:rsidRPr="008C7D5B" w14:paraId="724DA44E" w14:textId="77777777" w:rsidTr="004F08E5">
        <w:trPr>
          <w:trHeight w:val="163"/>
        </w:trPr>
        <w:tc>
          <w:tcPr>
            <w:tcW w:w="9781" w:type="dxa"/>
            <w:tcBorders>
              <w:top w:val="nil"/>
              <w:left w:val="nil"/>
              <w:right w:val="nil"/>
            </w:tcBorders>
            <w:noWrap/>
            <w:hideMark/>
          </w:tcPr>
          <w:p w14:paraId="364AE55B" w14:textId="77777777" w:rsidR="00BD2C7B" w:rsidRPr="00BD2C7B" w:rsidRDefault="00BD2C7B" w:rsidP="009754B8">
            <w:pPr>
              <w:pStyle w:val="Rubrik3"/>
              <w:keepLines w:val="0"/>
              <w:spacing w:before="0" w:after="80"/>
              <w:outlineLvl w:val="2"/>
              <w:rPr>
                <w:rFonts w:ascii="Arial" w:hAnsi="Arial" w:cs="Arial"/>
                <w:b/>
                <w:sz w:val="22"/>
                <w:szCs w:val="22"/>
              </w:rPr>
            </w:pPr>
            <w:r w:rsidRPr="00A70270">
              <w:rPr>
                <w:rFonts w:ascii="Arial" w:hAnsi="Arial" w:cs="Arial"/>
                <w:b/>
                <w:color w:val="auto"/>
                <w:sz w:val="22"/>
                <w:szCs w:val="22"/>
              </w:rPr>
              <w:t xml:space="preserve">4. </w:t>
            </w:r>
            <w:r w:rsidR="004D5FC6">
              <w:rPr>
                <w:rFonts w:ascii="Arial" w:hAnsi="Arial" w:cs="Arial"/>
                <w:b/>
                <w:color w:val="auto"/>
                <w:sz w:val="22"/>
                <w:szCs w:val="22"/>
              </w:rPr>
              <w:t xml:space="preserve">Resultat och </w:t>
            </w:r>
            <w:r w:rsidR="00753311">
              <w:rPr>
                <w:rFonts w:ascii="Arial" w:hAnsi="Arial" w:cs="Arial"/>
                <w:b/>
                <w:color w:val="auto"/>
                <w:sz w:val="22"/>
                <w:szCs w:val="22"/>
              </w:rPr>
              <w:t>miljö</w:t>
            </w:r>
            <w:r w:rsidR="004D5FC6">
              <w:rPr>
                <w:rFonts w:ascii="Arial" w:hAnsi="Arial" w:cs="Arial"/>
                <w:b/>
                <w:color w:val="auto"/>
                <w:sz w:val="22"/>
                <w:szCs w:val="22"/>
              </w:rPr>
              <w:t>effekt</w:t>
            </w:r>
            <w:r w:rsidR="00753311">
              <w:rPr>
                <w:rFonts w:ascii="Arial" w:hAnsi="Arial" w:cs="Arial"/>
                <w:b/>
                <w:color w:val="auto"/>
                <w:sz w:val="22"/>
                <w:szCs w:val="22"/>
              </w:rPr>
              <w:t>er</w:t>
            </w:r>
            <w:r w:rsidR="004D5FC6">
              <w:rPr>
                <w:rFonts w:ascii="Arial" w:hAnsi="Arial" w:cs="Arial"/>
                <w:b/>
                <w:color w:val="auto"/>
                <w:sz w:val="22"/>
                <w:szCs w:val="22"/>
              </w:rPr>
              <w:t xml:space="preserve"> av projektet</w:t>
            </w:r>
          </w:p>
        </w:tc>
      </w:tr>
      <w:tr w:rsidR="00BD2C7B" w:rsidRPr="008E2E28" w14:paraId="0799F29C" w14:textId="77777777" w:rsidTr="009466E5">
        <w:trPr>
          <w:trHeight w:val="314"/>
        </w:trPr>
        <w:tc>
          <w:tcPr>
            <w:tcW w:w="9781" w:type="dxa"/>
            <w:tcBorders>
              <w:bottom w:val="nil"/>
            </w:tcBorders>
            <w:hideMark/>
          </w:tcPr>
          <w:p w14:paraId="27A532C8" w14:textId="240A6968" w:rsidR="00BD2C7B" w:rsidRPr="008E2E28" w:rsidRDefault="00BD2C7B">
            <w:pPr>
              <w:pStyle w:val="Brdtext"/>
              <w:keepNext/>
              <w:spacing w:after="80"/>
              <w:rPr>
                <w:sz w:val="18"/>
              </w:rPr>
            </w:pPr>
            <w:r w:rsidRPr="008C7D5B">
              <w:rPr>
                <w:sz w:val="18"/>
              </w:rPr>
              <w:t>4</w:t>
            </w:r>
            <w:r>
              <w:rPr>
                <w:sz w:val="18"/>
              </w:rPr>
              <w:t xml:space="preserve">.1 </w:t>
            </w:r>
            <w:r w:rsidR="00A70270">
              <w:rPr>
                <w:sz w:val="18"/>
              </w:rPr>
              <w:t xml:space="preserve">Resultat av </w:t>
            </w:r>
            <w:r w:rsidR="00FD5B8F">
              <w:rPr>
                <w:sz w:val="18"/>
              </w:rPr>
              <w:t>projektet</w:t>
            </w:r>
            <w:r w:rsidR="00A70270">
              <w:rPr>
                <w:sz w:val="18"/>
              </w:rPr>
              <w:t xml:space="preserve">– ursprungligt läge </w:t>
            </w:r>
            <w:r w:rsidR="00FD5B8F">
              <w:rPr>
                <w:sz w:val="18"/>
              </w:rPr>
              <w:t>före projektet</w:t>
            </w:r>
            <w:r w:rsidR="00A70270">
              <w:rPr>
                <w:sz w:val="18"/>
              </w:rPr>
              <w:t xml:space="preserve"> respektive nuvarande läge</w:t>
            </w:r>
            <w:r w:rsidR="002D292F">
              <w:rPr>
                <w:sz w:val="18"/>
              </w:rPr>
              <w:t xml:space="preserve"> (Om möjligt an</w:t>
            </w:r>
            <w:r w:rsidR="008E569C">
              <w:rPr>
                <w:sz w:val="18"/>
              </w:rPr>
              <w:t>g</w:t>
            </w:r>
            <w:r w:rsidR="002D292F">
              <w:rPr>
                <w:sz w:val="18"/>
              </w:rPr>
              <w:t>e</w:t>
            </w:r>
            <w:r w:rsidR="008E569C">
              <w:rPr>
                <w:sz w:val="18"/>
              </w:rPr>
              <w:t xml:space="preserve"> även</w:t>
            </w:r>
            <w:r w:rsidR="00473188">
              <w:rPr>
                <w:sz w:val="18"/>
              </w:rPr>
              <w:t xml:space="preserve"> </w:t>
            </w:r>
            <w:r w:rsidR="008E569C">
              <w:rPr>
                <w:sz w:val="18"/>
              </w:rPr>
              <w:t xml:space="preserve">kvantitativt resultat, se </w:t>
            </w:r>
            <w:r w:rsidR="002D292F">
              <w:rPr>
                <w:sz w:val="18"/>
              </w:rPr>
              <w:t>anvisning)</w:t>
            </w:r>
            <w:r w:rsidR="00EE0AF5">
              <w:rPr>
                <w:sz w:val="18"/>
              </w:rPr>
              <w:t>:</w:t>
            </w:r>
          </w:p>
        </w:tc>
      </w:tr>
      <w:tr w:rsidR="00BD2C7B" w:rsidRPr="00272983" w14:paraId="7E97F605" w14:textId="77777777" w:rsidTr="004F08E5">
        <w:trPr>
          <w:trHeight w:val="236"/>
        </w:trPr>
        <w:tc>
          <w:tcPr>
            <w:tcW w:w="9781" w:type="dxa"/>
            <w:tcBorders>
              <w:top w:val="nil"/>
            </w:tcBorders>
            <w:tcMar>
              <w:bottom w:w="170" w:type="dxa"/>
            </w:tcMar>
            <w:hideMark/>
          </w:tcPr>
          <w:p w14:paraId="37FCF6E1" w14:textId="5EB0AB2A" w:rsidR="00BD2C7B" w:rsidRPr="00272983" w:rsidRDefault="001F77E0" w:rsidP="00AF36C7">
            <w:pPr>
              <w:pStyle w:val="Brdtext"/>
              <w:spacing w:after="0" w:line="276" w:lineRule="auto"/>
            </w:pPr>
            <w:r w:rsidRPr="008C7D5B">
              <w:rPr>
                <w:sz w:val="18"/>
              </w:rPr>
              <w:t> </w:t>
            </w:r>
            <w:r w:rsidR="00AA2DB0">
              <w:t xml:space="preserve">15 ha </w:t>
            </w:r>
            <w:r w:rsidR="00D13C23">
              <w:t xml:space="preserve">har </w:t>
            </w:r>
            <w:r w:rsidR="00AA2DB0">
              <w:t>strukturkalkat</w:t>
            </w:r>
            <w:r w:rsidR="00D13C23">
              <w:t>s under 2020</w:t>
            </w:r>
            <w:r w:rsidR="00AA2DB0">
              <w:t>, en våtmark på 2 ha är under anläggningsfas</w:t>
            </w:r>
            <w:r w:rsidR="008C0AF5">
              <w:t xml:space="preserve"> samt en på 12,5 ha under tillståndsprocessen</w:t>
            </w:r>
            <w:r w:rsidR="00AA2DB0">
              <w:t>,</w:t>
            </w:r>
            <w:r w:rsidR="00D13C23">
              <w:t xml:space="preserve"> ett par fosfordammar </w:t>
            </w:r>
            <w:r w:rsidR="00947BD2">
              <w:t>finns intresse för att anlägga,</w:t>
            </w:r>
            <w:r w:rsidR="00AA2DB0">
              <w:t xml:space="preserve"> ett vattenavledningsföretag håller på att bildas</w:t>
            </w:r>
            <w:r w:rsidR="008C0AF5">
              <w:t xml:space="preserve"> och </w:t>
            </w:r>
            <w:r w:rsidR="004574EC">
              <w:t xml:space="preserve">projektet har gett en </w:t>
            </w:r>
            <w:r w:rsidR="000C1B7B">
              <w:t>ökad medvetenhet hos</w:t>
            </w:r>
            <w:r w:rsidR="002209F1">
              <w:t xml:space="preserve"> områdets markägare, lantbrukare och kommuner</w:t>
            </w:r>
            <w:r w:rsidR="000C1B7B">
              <w:t>.</w:t>
            </w:r>
            <w:r w:rsidR="00947BD2">
              <w:t xml:space="preserve"> </w:t>
            </w:r>
            <w:r w:rsidR="00947BD2" w:rsidRPr="007F0529">
              <w:t>Vid projektets slutrapportering finns inga kvantifierbara</w:t>
            </w:r>
            <w:r w:rsidR="00947BD2">
              <w:t xml:space="preserve"> direkta</w:t>
            </w:r>
            <w:r w:rsidR="00947BD2" w:rsidRPr="007F0529">
              <w:t xml:space="preserve"> effekter att rapportera</w:t>
            </w:r>
            <w:r w:rsidR="00947BD2">
              <w:t xml:space="preserve"> men se bifogad </w:t>
            </w:r>
            <w:proofErr w:type="spellStart"/>
            <w:r w:rsidR="00947BD2">
              <w:t>excelfil</w:t>
            </w:r>
            <w:proofErr w:type="spellEnd"/>
            <w:r w:rsidR="00947BD2">
              <w:t xml:space="preserve"> Tidan v2 för antal tagna kontakter, </w:t>
            </w:r>
            <w:r w:rsidR="008824DC">
              <w:t xml:space="preserve">nya </w:t>
            </w:r>
            <w:r w:rsidR="00947BD2">
              <w:t>ansökningar mm</w:t>
            </w:r>
            <w:r w:rsidR="00947BD2" w:rsidRPr="007F0529">
              <w:t>.</w:t>
            </w:r>
          </w:p>
        </w:tc>
      </w:tr>
    </w:tbl>
    <w:p w14:paraId="66CBF80A" w14:textId="19683E46" w:rsidR="009754B8" w:rsidRDefault="009754B8" w:rsidP="00BD2C7B">
      <w:pPr>
        <w:spacing w:after="0"/>
        <w:jc w:val="center"/>
        <w:rPr>
          <w:rFonts w:ascii="Arial" w:hAnsi="Arial" w:cs="Arial"/>
          <w:b/>
          <w:sz w:val="20"/>
          <w:szCs w:val="20"/>
        </w:rPr>
      </w:pPr>
    </w:p>
    <w:p w14:paraId="16137EAD" w14:textId="77777777" w:rsidR="004D5FC6" w:rsidRDefault="004D5FC6"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BD2C7B" w:rsidRPr="008E2E28" w14:paraId="724BCC42" w14:textId="77777777" w:rsidTr="009466E5">
        <w:trPr>
          <w:trHeight w:val="278"/>
        </w:trPr>
        <w:tc>
          <w:tcPr>
            <w:tcW w:w="9781" w:type="dxa"/>
            <w:tcBorders>
              <w:bottom w:val="nil"/>
            </w:tcBorders>
            <w:hideMark/>
          </w:tcPr>
          <w:p w14:paraId="04EF7AEF" w14:textId="32FE63F8" w:rsidR="00BD2C7B" w:rsidRPr="008E2E28" w:rsidRDefault="00BD2C7B" w:rsidP="009754B8">
            <w:pPr>
              <w:pStyle w:val="Brdtext"/>
              <w:keepNext/>
              <w:spacing w:after="80"/>
              <w:rPr>
                <w:sz w:val="18"/>
              </w:rPr>
            </w:pPr>
            <w:r w:rsidRPr="008C7D5B">
              <w:rPr>
                <w:sz w:val="18"/>
              </w:rPr>
              <w:t>4</w:t>
            </w:r>
            <w:r w:rsidR="00A70270">
              <w:rPr>
                <w:sz w:val="18"/>
              </w:rPr>
              <w:t>.2</w:t>
            </w:r>
            <w:r>
              <w:rPr>
                <w:sz w:val="18"/>
              </w:rPr>
              <w:t xml:space="preserve"> </w:t>
            </w:r>
            <w:r w:rsidR="00A70270">
              <w:rPr>
                <w:sz w:val="18"/>
              </w:rPr>
              <w:t>Kommentera eventuella avvikelser i resultaten från vad som angavs i ansökan</w:t>
            </w:r>
            <w:r w:rsidR="00EE0AF5">
              <w:rPr>
                <w:sz w:val="18"/>
              </w:rPr>
              <w:t>:</w:t>
            </w:r>
          </w:p>
        </w:tc>
      </w:tr>
      <w:tr w:rsidR="00BD2C7B" w:rsidRPr="00272983" w14:paraId="3C2E3AFC" w14:textId="77777777" w:rsidTr="004F08E5">
        <w:trPr>
          <w:trHeight w:val="92"/>
        </w:trPr>
        <w:tc>
          <w:tcPr>
            <w:tcW w:w="9781" w:type="dxa"/>
            <w:tcBorders>
              <w:top w:val="nil"/>
            </w:tcBorders>
            <w:tcMar>
              <w:bottom w:w="170" w:type="dxa"/>
            </w:tcMar>
            <w:hideMark/>
          </w:tcPr>
          <w:p w14:paraId="60E7EAF9" w14:textId="3864DE58" w:rsidR="00BD2C7B" w:rsidRPr="00272983" w:rsidRDefault="00BD2C7B" w:rsidP="00AF36C7">
            <w:pPr>
              <w:pStyle w:val="Brdtext"/>
              <w:spacing w:after="0" w:line="276" w:lineRule="auto"/>
            </w:pPr>
            <w:r w:rsidRPr="008C7D5B">
              <w:rPr>
                <w:sz w:val="18"/>
              </w:rPr>
              <w:t> </w:t>
            </w:r>
            <w:r w:rsidR="00FB6258">
              <w:t xml:space="preserve">Arbetet har saktats </w:t>
            </w:r>
            <w:r w:rsidR="00FE69BA">
              <w:t xml:space="preserve">ner vid ett par tillfällen </w:t>
            </w:r>
            <w:r w:rsidR="004D51BF">
              <w:t>på grund av personalbyten</w:t>
            </w:r>
            <w:r w:rsidR="00911FFF">
              <w:t xml:space="preserve"> men framförallt har pandemin orsakat </w:t>
            </w:r>
            <w:r w:rsidR="00F91CB6">
              <w:t>inställda möten och en lägre grad av engagemang och aktivitet än vad som annars hade varit fallet.</w:t>
            </w:r>
            <w:r w:rsidR="00506B4F">
              <w:t xml:space="preserve"> </w:t>
            </w:r>
          </w:p>
        </w:tc>
      </w:tr>
    </w:tbl>
    <w:p w14:paraId="549997EF" w14:textId="77777777" w:rsidR="00BD2C7B" w:rsidRDefault="00BD2C7B" w:rsidP="00BD2C7B">
      <w:pPr>
        <w:spacing w:after="0"/>
        <w:jc w:val="center"/>
        <w:rPr>
          <w:rFonts w:ascii="Arial" w:hAnsi="Arial" w:cs="Arial"/>
          <w:b/>
          <w:sz w:val="20"/>
          <w:szCs w:val="20"/>
        </w:rPr>
      </w:pPr>
    </w:p>
    <w:p w14:paraId="2366831E" w14:textId="77777777" w:rsidR="00BD2C7B" w:rsidRDefault="00BD2C7B" w:rsidP="009754B8">
      <w:pPr>
        <w:keepNext/>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BD2C7B" w:rsidRPr="008E2E28" w14:paraId="387DF112" w14:textId="77777777" w:rsidTr="007F0529">
        <w:trPr>
          <w:trHeight w:val="578"/>
        </w:trPr>
        <w:tc>
          <w:tcPr>
            <w:tcW w:w="9781" w:type="dxa"/>
            <w:tcBorders>
              <w:bottom w:val="nil"/>
            </w:tcBorders>
            <w:hideMark/>
          </w:tcPr>
          <w:p w14:paraId="2EC0E0D4" w14:textId="23351F9F" w:rsidR="00BD2C7B" w:rsidRPr="008E2E28" w:rsidRDefault="00BD2C7B">
            <w:pPr>
              <w:pStyle w:val="Brdtext"/>
              <w:keepNext/>
              <w:spacing w:after="80"/>
              <w:rPr>
                <w:sz w:val="18"/>
              </w:rPr>
            </w:pPr>
            <w:r w:rsidRPr="008C7D5B">
              <w:rPr>
                <w:sz w:val="18"/>
              </w:rPr>
              <w:t>4</w:t>
            </w:r>
            <w:r w:rsidR="00A70270">
              <w:rPr>
                <w:sz w:val="18"/>
              </w:rPr>
              <w:t>.3</w:t>
            </w:r>
            <w:r>
              <w:rPr>
                <w:sz w:val="18"/>
              </w:rPr>
              <w:t xml:space="preserve"> </w:t>
            </w:r>
            <w:r w:rsidR="00A70270">
              <w:rPr>
                <w:sz w:val="18"/>
              </w:rPr>
              <w:t xml:space="preserve">Miljöeffekter av </w:t>
            </w:r>
            <w:r w:rsidR="00FD5B8F">
              <w:rPr>
                <w:sz w:val="18"/>
              </w:rPr>
              <w:t>projektet</w:t>
            </w:r>
            <w:r w:rsidR="00473188">
              <w:rPr>
                <w:sz w:val="18"/>
              </w:rPr>
              <w:t xml:space="preserve"> (Om möjligt, ange även </w:t>
            </w:r>
            <w:r w:rsidR="008E569C">
              <w:rPr>
                <w:sz w:val="18"/>
              </w:rPr>
              <w:t>kvantitativt resultat</w:t>
            </w:r>
            <w:r w:rsidR="00473188">
              <w:rPr>
                <w:sz w:val="18"/>
              </w:rPr>
              <w:t>)</w:t>
            </w:r>
            <w:r w:rsidR="00EE0AF5">
              <w:rPr>
                <w:sz w:val="18"/>
              </w:rPr>
              <w:t>:</w:t>
            </w:r>
          </w:p>
        </w:tc>
      </w:tr>
      <w:tr w:rsidR="00BD2C7B" w:rsidRPr="00272983" w14:paraId="5FB239F0" w14:textId="77777777" w:rsidTr="004F08E5">
        <w:trPr>
          <w:trHeight w:val="278"/>
        </w:trPr>
        <w:tc>
          <w:tcPr>
            <w:tcW w:w="9781" w:type="dxa"/>
            <w:tcBorders>
              <w:top w:val="nil"/>
            </w:tcBorders>
            <w:tcMar>
              <w:bottom w:w="170" w:type="dxa"/>
            </w:tcMar>
            <w:hideMark/>
          </w:tcPr>
          <w:p w14:paraId="52960107" w14:textId="7DCEA138" w:rsidR="00BD2C7B" w:rsidRPr="00272983" w:rsidRDefault="00BD2C7B" w:rsidP="00AF36C7">
            <w:pPr>
              <w:pStyle w:val="Brdtext"/>
              <w:spacing w:after="0" w:line="276" w:lineRule="auto"/>
            </w:pPr>
            <w:r w:rsidRPr="008C7D5B">
              <w:rPr>
                <w:sz w:val="18"/>
              </w:rPr>
              <w:t> </w:t>
            </w:r>
            <w:r w:rsidR="007F0529" w:rsidRPr="007F0529">
              <w:t>Vid projektets slutrapportering finns inga kvantifierbara</w:t>
            </w:r>
            <w:r w:rsidR="0080783B">
              <w:t xml:space="preserve"> direkta</w:t>
            </w:r>
            <w:r w:rsidR="007F0529" w:rsidRPr="007F0529">
              <w:t xml:space="preserve"> effekter att rapportera</w:t>
            </w:r>
            <w:r w:rsidR="00AF58B1">
              <w:t xml:space="preserve"> men se bifogad </w:t>
            </w:r>
            <w:proofErr w:type="spellStart"/>
            <w:r w:rsidR="00AF58B1">
              <w:t>excelfil</w:t>
            </w:r>
            <w:proofErr w:type="spellEnd"/>
            <w:r w:rsidR="00AF58B1">
              <w:t xml:space="preserve"> Tidan v2 för </w:t>
            </w:r>
            <w:r w:rsidR="00D505A5">
              <w:t>antal tagna kontakter, ansökningar mm</w:t>
            </w:r>
            <w:r w:rsidR="007F0529" w:rsidRPr="007F0529">
              <w:t>. Vi har upplevt att projektet varit uppskattat hos lantbrukarna och förhoppningsvis har de tänkt till hur de sköter sin mark och gjort vissa miljöanpassningar. Vi räknar med att den stora effekten kommer att komma när vi med stöd av det upprättade nätverket fortsätter med åtgärdsprojekt.</w:t>
            </w:r>
            <w:r w:rsidR="00596980">
              <w:t xml:space="preserve"> Vi vill här återigen peka på behovet av </w:t>
            </w:r>
            <w:r w:rsidR="00CF27EB">
              <w:t xml:space="preserve">långsiktighet </w:t>
            </w:r>
            <w:r w:rsidR="007F0529" w:rsidRPr="00CF27EB">
              <w:t>o</w:t>
            </w:r>
            <w:r w:rsidR="00CF27EB" w:rsidRPr="00CF27EB">
              <w:t>ch</w:t>
            </w:r>
            <w:r w:rsidR="007F0529" w:rsidRPr="00CF27EB">
              <w:t xml:space="preserve"> kontinuitet</w:t>
            </w:r>
            <w:r w:rsidR="00CF27EB" w:rsidRPr="00CF27EB">
              <w:t xml:space="preserve"> i arbetet</w:t>
            </w:r>
            <w:r w:rsidR="00CF27EB">
              <w:t xml:space="preserve"> eftersom det </w:t>
            </w:r>
            <w:r w:rsidR="005D1463">
              <w:t xml:space="preserve">här </w:t>
            </w:r>
            <w:r w:rsidR="00CF27EB">
              <w:t>är p</w:t>
            </w:r>
            <w:r w:rsidR="005D1463">
              <w:t>rocesser som tar lång tid, både hos involverade fastighetsägare och myndigheter på alla nivåer</w:t>
            </w:r>
            <w:r w:rsidR="00CF27EB" w:rsidRPr="00CF27EB">
              <w:t>.</w:t>
            </w:r>
          </w:p>
        </w:tc>
      </w:tr>
    </w:tbl>
    <w:p w14:paraId="5365A891" w14:textId="77777777" w:rsidR="00BD2C7B" w:rsidRDefault="00BD2C7B" w:rsidP="00BD2C7B">
      <w:pPr>
        <w:spacing w:after="0"/>
        <w:jc w:val="center"/>
        <w:rPr>
          <w:rFonts w:ascii="Arial" w:hAnsi="Arial" w:cs="Arial"/>
          <w:b/>
          <w:sz w:val="20"/>
          <w:szCs w:val="20"/>
        </w:rPr>
      </w:pPr>
    </w:p>
    <w:p w14:paraId="7E00B098" w14:textId="77777777" w:rsidR="00BD2C7B" w:rsidRDefault="00BD2C7B"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BD2C7B" w:rsidRPr="008E2E28" w14:paraId="040FBF5E" w14:textId="77777777" w:rsidTr="004F08E5">
        <w:trPr>
          <w:trHeight w:val="278"/>
        </w:trPr>
        <w:tc>
          <w:tcPr>
            <w:tcW w:w="9781" w:type="dxa"/>
            <w:tcBorders>
              <w:bottom w:val="nil"/>
            </w:tcBorders>
            <w:tcMar>
              <w:bottom w:w="0" w:type="dxa"/>
            </w:tcMar>
            <w:hideMark/>
          </w:tcPr>
          <w:p w14:paraId="7B83A2F6" w14:textId="77777777" w:rsidR="00BD2C7B" w:rsidRPr="008E2E28" w:rsidRDefault="00BD2C7B" w:rsidP="009754B8">
            <w:pPr>
              <w:pStyle w:val="Brdtext"/>
              <w:keepNext/>
              <w:spacing w:after="80"/>
              <w:rPr>
                <w:sz w:val="18"/>
              </w:rPr>
            </w:pPr>
            <w:r w:rsidRPr="008C7D5B">
              <w:rPr>
                <w:sz w:val="18"/>
              </w:rPr>
              <w:t>4</w:t>
            </w:r>
            <w:r w:rsidR="00A70270">
              <w:rPr>
                <w:sz w:val="18"/>
              </w:rPr>
              <w:t>.4</w:t>
            </w:r>
            <w:r>
              <w:rPr>
                <w:sz w:val="18"/>
              </w:rPr>
              <w:t xml:space="preserve"> </w:t>
            </w:r>
            <w:r w:rsidR="00A70270">
              <w:rPr>
                <w:sz w:val="18"/>
              </w:rPr>
              <w:t>Vilka metoder har använts för att mäta och beräkna miljöeffekter?</w:t>
            </w:r>
          </w:p>
        </w:tc>
      </w:tr>
      <w:tr w:rsidR="00BD2C7B" w:rsidRPr="00272983" w14:paraId="3D3E5D02" w14:textId="77777777" w:rsidTr="004F08E5">
        <w:trPr>
          <w:trHeight w:val="217"/>
        </w:trPr>
        <w:tc>
          <w:tcPr>
            <w:tcW w:w="9781" w:type="dxa"/>
            <w:tcBorders>
              <w:top w:val="nil"/>
            </w:tcBorders>
            <w:tcMar>
              <w:bottom w:w="170" w:type="dxa"/>
            </w:tcMar>
            <w:hideMark/>
          </w:tcPr>
          <w:p w14:paraId="6B2D2055" w14:textId="7B236C37" w:rsidR="00BD2C7B" w:rsidRPr="00272983" w:rsidRDefault="00942D70" w:rsidP="00AF36C7">
            <w:pPr>
              <w:pStyle w:val="Brdtext"/>
              <w:spacing w:after="0" w:line="276" w:lineRule="auto"/>
            </w:pPr>
            <w:r>
              <w:t>Den vanliga recipientkontrollen</w:t>
            </w:r>
            <w:r w:rsidR="0079385F">
              <w:t xml:space="preserve"> används för att mäta effek</w:t>
            </w:r>
            <w:r w:rsidR="009B624B">
              <w:t>ter</w:t>
            </w:r>
            <w:r>
              <w:t>. En LOVA- ansökan har</w:t>
            </w:r>
            <w:r w:rsidR="00DD788B">
              <w:t xml:space="preserve"> </w:t>
            </w:r>
            <w:r w:rsidR="009E6873">
              <w:t xml:space="preserve">skrivits om </w:t>
            </w:r>
            <w:r w:rsidR="00833D6A">
              <w:t>uppföljning och analys men den fick avslag då den bedömdes för kostsam</w:t>
            </w:r>
            <w:r w:rsidR="00995088">
              <w:t xml:space="preserve"> i förhållande till nyttan.</w:t>
            </w:r>
          </w:p>
        </w:tc>
      </w:tr>
    </w:tbl>
    <w:p w14:paraId="1C82E095" w14:textId="77777777" w:rsidR="00BD2C7B" w:rsidRDefault="00BD2C7B" w:rsidP="00BD2C7B">
      <w:pPr>
        <w:spacing w:after="0"/>
        <w:jc w:val="center"/>
        <w:rPr>
          <w:rFonts w:ascii="Arial" w:hAnsi="Arial" w:cs="Arial"/>
          <w:b/>
          <w:sz w:val="20"/>
          <w:szCs w:val="20"/>
        </w:rPr>
      </w:pPr>
    </w:p>
    <w:p w14:paraId="63EE7936" w14:textId="77777777" w:rsidR="00BD2C7B" w:rsidRDefault="00BD2C7B"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BD2C7B" w:rsidRPr="008E2E28" w14:paraId="5CC988E1" w14:textId="77777777" w:rsidTr="009466E5">
        <w:trPr>
          <w:trHeight w:val="278"/>
        </w:trPr>
        <w:tc>
          <w:tcPr>
            <w:tcW w:w="9781" w:type="dxa"/>
            <w:tcBorders>
              <w:bottom w:val="nil"/>
            </w:tcBorders>
            <w:hideMark/>
          </w:tcPr>
          <w:p w14:paraId="4EACF897" w14:textId="34D3CE66" w:rsidR="00BD2C7B" w:rsidRPr="008E2E28" w:rsidRDefault="00BD2C7B" w:rsidP="001337D0">
            <w:pPr>
              <w:pStyle w:val="Brdtext"/>
              <w:keepNext/>
              <w:spacing w:after="80"/>
              <w:rPr>
                <w:sz w:val="18"/>
              </w:rPr>
            </w:pPr>
            <w:r w:rsidRPr="008C7D5B">
              <w:rPr>
                <w:sz w:val="18"/>
              </w:rPr>
              <w:t>4</w:t>
            </w:r>
            <w:r w:rsidR="00A70270">
              <w:rPr>
                <w:sz w:val="18"/>
              </w:rPr>
              <w:t>.5</w:t>
            </w:r>
            <w:r>
              <w:rPr>
                <w:sz w:val="18"/>
              </w:rPr>
              <w:t xml:space="preserve"> </w:t>
            </w:r>
            <w:r w:rsidR="00A70270">
              <w:rPr>
                <w:sz w:val="18"/>
              </w:rPr>
              <w:t xml:space="preserve">Samhällsnytta av </w:t>
            </w:r>
            <w:r w:rsidR="001337D0">
              <w:rPr>
                <w:sz w:val="18"/>
              </w:rPr>
              <w:t>projektet</w:t>
            </w:r>
            <w:r w:rsidR="00F3595D">
              <w:rPr>
                <w:sz w:val="18"/>
              </w:rPr>
              <w:t xml:space="preserve"> (S</w:t>
            </w:r>
            <w:r w:rsidR="00A70270">
              <w:rPr>
                <w:sz w:val="18"/>
              </w:rPr>
              <w:t>e lista med exempel i anvisningarna</w:t>
            </w:r>
            <w:r w:rsidR="004D5FC6">
              <w:rPr>
                <w:sz w:val="18"/>
              </w:rPr>
              <w:t>)</w:t>
            </w:r>
            <w:r w:rsidR="00F3595D">
              <w:rPr>
                <w:sz w:val="18"/>
              </w:rPr>
              <w:t>:</w:t>
            </w:r>
          </w:p>
        </w:tc>
      </w:tr>
      <w:tr w:rsidR="00BD2C7B" w:rsidRPr="00272983" w14:paraId="002BF4F6" w14:textId="77777777" w:rsidTr="004F08E5">
        <w:trPr>
          <w:trHeight w:val="237"/>
        </w:trPr>
        <w:tc>
          <w:tcPr>
            <w:tcW w:w="9781" w:type="dxa"/>
            <w:tcBorders>
              <w:top w:val="nil"/>
            </w:tcBorders>
            <w:tcMar>
              <w:bottom w:w="170" w:type="dxa"/>
            </w:tcMar>
            <w:hideMark/>
          </w:tcPr>
          <w:p w14:paraId="33939C00" w14:textId="77777777" w:rsidR="00F861E0" w:rsidRDefault="00BC527C" w:rsidP="00AF36C7">
            <w:pPr>
              <w:pStyle w:val="Brdtext"/>
              <w:spacing w:after="0" w:line="276" w:lineRule="auto"/>
            </w:pPr>
            <w:r>
              <w:t>Projektet har bidragit till såväl process och kunskapsrelaterad som resultatrelaterad samhällsnytta</w:t>
            </w:r>
            <w:r w:rsidR="00F861E0">
              <w:t>:</w:t>
            </w:r>
            <w:r>
              <w:t xml:space="preserve"> </w:t>
            </w:r>
          </w:p>
          <w:p w14:paraId="7CF286E3" w14:textId="5496ADBA" w:rsidR="00187579" w:rsidRDefault="00BC527C" w:rsidP="00AF36C7">
            <w:pPr>
              <w:pStyle w:val="Brdtext"/>
              <w:spacing w:after="0" w:line="276" w:lineRule="auto"/>
            </w:pPr>
            <w:r w:rsidRPr="00F861E0">
              <w:rPr>
                <w:b/>
                <w:bCs/>
              </w:rPr>
              <w:lastRenderedPageBreak/>
              <w:t>Process &amp; kunskapsrelaterad samhällsnytta</w:t>
            </w:r>
            <w:r>
              <w:t xml:space="preserve"> </w:t>
            </w:r>
            <w:r w:rsidR="00354410">
              <w:t>g</w:t>
            </w:r>
            <w:r>
              <w:t>enom projektets informations- och utbildningsaktiviteter</w:t>
            </w:r>
            <w:r w:rsidR="00354410">
              <w:t xml:space="preserve"> samt</w:t>
            </w:r>
            <w:r>
              <w:t xml:space="preserve"> kartläggning och uppsökande verksamhet </w:t>
            </w:r>
            <w:r w:rsidR="00354410">
              <w:t xml:space="preserve">har </w:t>
            </w:r>
            <w:r>
              <w:t>en ökad kunskap och djupare förståelse om vattenmiljöfrågor hos markägare, verksamhetsutövare och allmänhet</w:t>
            </w:r>
            <w:r w:rsidR="001F500C">
              <w:t xml:space="preserve"> skapats,</w:t>
            </w:r>
            <w:r>
              <w:t xml:space="preserve"> vilket bidrar till ökad delaktighet och stimulerar beteendeförändring och initiativ till åtgärder. Genom vattensamordnarens centrala och synliga roll inom området skapas samtidigt en kontaktlänk mellan den enskilda, de myndigheter och andra aktörer inom området som berörs. Detta skapar förbättrade förutsättningar för en utvidgad förståelse, samarbete och informationsutbyte. Samtidigt som den kartläggning och analys av de hinder för att åstadkomma åtgärder som identifiera</w:t>
            </w:r>
            <w:r w:rsidR="00187579">
              <w:t>t</w:t>
            </w:r>
            <w:r>
              <w:t xml:space="preserve">s under projektets gång ger underlag för politiska beslut i syfte att effektivisera förvaltningen av våra vatten. </w:t>
            </w:r>
          </w:p>
          <w:p w14:paraId="3A94F947" w14:textId="5E121110" w:rsidR="00BD2C7B" w:rsidRPr="00272983" w:rsidRDefault="00BC527C" w:rsidP="00AF36C7">
            <w:pPr>
              <w:pStyle w:val="Brdtext"/>
              <w:spacing w:after="0" w:line="276" w:lineRule="auto"/>
            </w:pPr>
            <w:r w:rsidRPr="00F861E0">
              <w:rPr>
                <w:b/>
                <w:bCs/>
              </w:rPr>
              <w:t>Resultatrelaterad samhällsnytta</w:t>
            </w:r>
            <w:r>
              <w:t xml:space="preserve"> </w:t>
            </w:r>
            <w:r w:rsidR="00F861E0">
              <w:t>g</w:t>
            </w:r>
            <w:r>
              <w:t xml:space="preserve">enom att medverka till en bättre vattenkvalitet bidrar projektet </w:t>
            </w:r>
            <w:r w:rsidR="00755553">
              <w:t xml:space="preserve">på sikt </w:t>
            </w:r>
            <w:r>
              <w:t xml:space="preserve">till förhöjda rekreationsvärden. Flera åtgärder såsom våtmarker, dammar, restaurerade </w:t>
            </w:r>
            <w:proofErr w:type="spellStart"/>
            <w:r>
              <w:t>svämplan</w:t>
            </w:r>
            <w:proofErr w:type="spellEnd"/>
            <w:r>
              <w:t xml:space="preserve"> och olika typer av skydds- och </w:t>
            </w:r>
            <w:proofErr w:type="spellStart"/>
            <w:r>
              <w:t>kantzoner</w:t>
            </w:r>
            <w:proofErr w:type="spellEnd"/>
            <w:r>
              <w:t xml:space="preserve"> bidrar, utöver förbättrad vattenkvalitet, i sig också till ökade förutsättningar för friluftsliv, naturupplevelser och vattenanknutna utbildningsmöjligheter genom ökad tillgänglighet och förhöjda naturvärden. En ökad åtgärdstakt bidrar till ökad sysselsättning inom de företag som arbetar med projektering och anläggning av åtgärder samtidigt som en förbättrad vattenhushållning i landskapet skapar bättre produktionsförutsättningar</w:t>
            </w:r>
            <w:r w:rsidR="003F2158">
              <w:t>.</w:t>
            </w:r>
          </w:p>
        </w:tc>
      </w:tr>
    </w:tbl>
    <w:p w14:paraId="31611E84" w14:textId="77777777" w:rsidR="00BD2C7B" w:rsidRDefault="00BD2C7B" w:rsidP="00BD2C7B">
      <w:pPr>
        <w:spacing w:after="0"/>
        <w:jc w:val="center"/>
        <w:rPr>
          <w:rFonts w:ascii="Arial" w:hAnsi="Arial" w:cs="Arial"/>
          <w:b/>
          <w:sz w:val="20"/>
          <w:szCs w:val="20"/>
        </w:rPr>
      </w:pPr>
    </w:p>
    <w:p w14:paraId="75DC7AAE" w14:textId="77777777" w:rsidR="00855C6E" w:rsidRDefault="00855C6E"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4D5FC6" w:rsidRPr="008E2E28" w14:paraId="17B68EA4" w14:textId="77777777" w:rsidTr="009466E5">
        <w:trPr>
          <w:trHeight w:val="278"/>
        </w:trPr>
        <w:tc>
          <w:tcPr>
            <w:tcW w:w="9781" w:type="dxa"/>
            <w:tcBorders>
              <w:bottom w:val="nil"/>
            </w:tcBorders>
            <w:hideMark/>
          </w:tcPr>
          <w:p w14:paraId="265B4D70" w14:textId="77777777" w:rsidR="004D5FC6" w:rsidRPr="008E2E28" w:rsidRDefault="004D5FC6" w:rsidP="009754B8">
            <w:pPr>
              <w:pStyle w:val="Brdtext"/>
              <w:keepNext/>
              <w:spacing w:after="80"/>
              <w:rPr>
                <w:sz w:val="18"/>
              </w:rPr>
            </w:pPr>
            <w:r w:rsidRPr="008C7D5B">
              <w:rPr>
                <w:sz w:val="18"/>
              </w:rPr>
              <w:t>4</w:t>
            </w:r>
            <w:r>
              <w:rPr>
                <w:sz w:val="18"/>
              </w:rPr>
              <w:t>.6 Hur har och kommer resultat från projektet presenteras och spridas?</w:t>
            </w:r>
          </w:p>
        </w:tc>
      </w:tr>
      <w:tr w:rsidR="004D5FC6" w:rsidRPr="00272983" w14:paraId="5A712FAD" w14:textId="77777777" w:rsidTr="004F08E5">
        <w:trPr>
          <w:trHeight w:val="278"/>
        </w:trPr>
        <w:tc>
          <w:tcPr>
            <w:tcW w:w="9781" w:type="dxa"/>
            <w:tcBorders>
              <w:top w:val="nil"/>
            </w:tcBorders>
            <w:tcMar>
              <w:bottom w:w="170" w:type="dxa"/>
            </w:tcMar>
            <w:hideMark/>
          </w:tcPr>
          <w:p w14:paraId="48C5B5AE" w14:textId="37ADB218" w:rsidR="009F3EE8" w:rsidRDefault="009F3EE8" w:rsidP="00AF36C7">
            <w:pPr>
              <w:pStyle w:val="Brdtext"/>
              <w:spacing w:after="0" w:line="276" w:lineRule="auto"/>
            </w:pPr>
            <w:r>
              <w:t xml:space="preserve">Informationsspridning har genomförts genom hela projektet. Inom området finns drygt 600 mottagare av gårdsstöd från Jordbruksverket. Via denna kanal har vi skickat ut inbjudningar till informationsmöten och vattendragsvandringar samt om de möjligheter vi har haft till medfinansiering till olika åtgärder. Detta har skett dels via traditionell postutdelning men också genom </w:t>
            </w:r>
            <w:proofErr w:type="spellStart"/>
            <w:r>
              <w:t>sms-utskick</w:t>
            </w:r>
            <w:proofErr w:type="spellEnd"/>
            <w:r>
              <w:t xml:space="preserve"> vid ett par tillfällen. </w:t>
            </w:r>
          </w:p>
          <w:p w14:paraId="7ED13B53" w14:textId="77777777" w:rsidR="009F3EE8" w:rsidRDefault="009F3EE8" w:rsidP="00AF36C7">
            <w:pPr>
              <w:pStyle w:val="Brdtext"/>
              <w:spacing w:after="0" w:line="276" w:lineRule="auto"/>
            </w:pPr>
          </w:p>
          <w:p w14:paraId="7942D6C3" w14:textId="41B69E56" w:rsidR="003A7EA5" w:rsidRDefault="000E2D4E" w:rsidP="00AF36C7">
            <w:pPr>
              <w:pStyle w:val="Brdtext"/>
              <w:spacing w:after="0" w:line="276" w:lineRule="auto"/>
            </w:pPr>
            <w:r>
              <w:t>Resultat</w:t>
            </w:r>
            <w:r w:rsidR="000861EF">
              <w:t xml:space="preserve"> </w:t>
            </w:r>
            <w:r>
              <w:t xml:space="preserve">av projektet följs upp kontinuerligt under projektets gång och </w:t>
            </w:r>
            <w:r w:rsidR="00297906">
              <w:t xml:space="preserve">har </w:t>
            </w:r>
            <w:r>
              <w:t>redovisa</w:t>
            </w:r>
            <w:r w:rsidR="00297906">
              <w:t>t</w:t>
            </w:r>
            <w:r>
              <w:t xml:space="preserve">s via projektets </w:t>
            </w:r>
            <w:r w:rsidR="00297906">
              <w:t>Facebooksida</w:t>
            </w:r>
            <w:r>
              <w:t>.</w:t>
            </w:r>
            <w:r w:rsidR="00BC7CE6">
              <w:t xml:space="preserve"> </w:t>
            </w:r>
            <w:r w:rsidR="005B31FE">
              <w:t>Information om p</w:t>
            </w:r>
            <w:r w:rsidR="003A7EA5">
              <w:t xml:space="preserve">rojektet har </w:t>
            </w:r>
            <w:r w:rsidR="002C7081">
              <w:t xml:space="preserve">också </w:t>
            </w:r>
            <w:r w:rsidR="005B31FE">
              <w:t>funnits (och finns) på hemsidan för Tidans vattenförbund</w:t>
            </w:r>
            <w:r w:rsidR="009410EA">
              <w:t xml:space="preserve"> </w:t>
            </w:r>
            <w:hyperlink r:id="rId17" w:history="1">
              <w:r w:rsidR="009410EA" w:rsidRPr="007541AA">
                <w:rPr>
                  <w:rStyle w:val="Hyperlnk"/>
                </w:rPr>
                <w:t>https://tidansvf.vattenorg.se/?page_id=59</w:t>
              </w:r>
            </w:hyperlink>
            <w:r w:rsidR="009410EA">
              <w:t xml:space="preserve"> </w:t>
            </w:r>
            <w:r w:rsidR="00074068">
              <w:t>och</w:t>
            </w:r>
            <w:r w:rsidR="005B31FE">
              <w:t xml:space="preserve"> på Hushållningssällskapets hemsida samt på </w:t>
            </w:r>
            <w:proofErr w:type="spellStart"/>
            <w:r w:rsidR="005B31FE">
              <w:t>HAV</w:t>
            </w:r>
            <w:r w:rsidR="00E11332">
              <w:t>s</w:t>
            </w:r>
            <w:proofErr w:type="spellEnd"/>
            <w:r w:rsidR="00E11332">
              <w:t xml:space="preserve"> hemsida för pilotområdena inom LEVA.</w:t>
            </w:r>
            <w:r w:rsidR="004E5B09">
              <w:t xml:space="preserve"> Vi har också </w:t>
            </w:r>
            <w:r w:rsidR="002C7081">
              <w:t>varit med i en artikel (framsida och ett helt uppslag) i Skaraborgsbygden</w:t>
            </w:r>
            <w:r w:rsidR="00531D83">
              <w:t>, en artikel i Hushållningssällskapets medlemstidning</w:t>
            </w:r>
            <w:r w:rsidR="004D4484">
              <w:t xml:space="preserve"> </w:t>
            </w:r>
            <w:r w:rsidR="00531D83">
              <w:t xml:space="preserve">”Gröna affärer” </w:t>
            </w:r>
            <w:r w:rsidR="004D4484">
              <w:t>samt</w:t>
            </w:r>
            <w:r w:rsidR="00BB0BCD">
              <w:t xml:space="preserve"> </w:t>
            </w:r>
            <w:r w:rsidR="00B87D13">
              <w:t>genom omnämnande i Land lantbruk (krönika)</w:t>
            </w:r>
            <w:r w:rsidR="00512D60">
              <w:t xml:space="preserve"> och i ett par </w:t>
            </w:r>
            <w:r w:rsidR="007657EC">
              <w:t>intervju</w:t>
            </w:r>
            <w:r w:rsidR="00512D60">
              <w:t xml:space="preserve">artiklar på </w:t>
            </w:r>
            <w:proofErr w:type="spellStart"/>
            <w:r w:rsidR="00512D60">
              <w:t>HAVs</w:t>
            </w:r>
            <w:proofErr w:type="spellEnd"/>
            <w:r w:rsidR="00512D60">
              <w:t xml:space="preserve"> </w:t>
            </w:r>
            <w:r w:rsidR="007657EC">
              <w:t>hemsida.</w:t>
            </w:r>
            <w:r w:rsidR="009C1B77">
              <w:t xml:space="preserve"> </w:t>
            </w:r>
            <w:r w:rsidR="002F0768">
              <w:t xml:space="preserve">Information om projektet har också gått ut i </w:t>
            </w:r>
            <w:r w:rsidR="000B7452">
              <w:t>H</w:t>
            </w:r>
            <w:r w:rsidR="002B53E2">
              <w:t>ushållningssällskapets</w:t>
            </w:r>
            <w:r w:rsidR="000B7452">
              <w:t xml:space="preserve"> Växtodlingsbrev.</w:t>
            </w:r>
            <w:r w:rsidR="00582B9D">
              <w:t xml:space="preserve"> Dessa går regelbundet ut till </w:t>
            </w:r>
            <w:r w:rsidR="00644E96">
              <w:t xml:space="preserve">lantbrukare (kunder) </w:t>
            </w:r>
            <w:r w:rsidR="00582B9D">
              <w:t>i området.</w:t>
            </w:r>
          </w:p>
          <w:p w14:paraId="71E39A50" w14:textId="77777777" w:rsidR="003A7EA5" w:rsidRDefault="003A7EA5" w:rsidP="00AF36C7">
            <w:pPr>
              <w:pStyle w:val="Brdtext"/>
              <w:spacing w:after="0" w:line="276" w:lineRule="auto"/>
            </w:pPr>
          </w:p>
          <w:p w14:paraId="7904BEE5" w14:textId="2E4E5B83" w:rsidR="005821EF" w:rsidRDefault="003A7EA5" w:rsidP="00AF36C7">
            <w:pPr>
              <w:pStyle w:val="Brdtext"/>
              <w:spacing w:after="0" w:line="276" w:lineRule="auto"/>
            </w:pPr>
            <w:r>
              <w:t xml:space="preserve">Vi har skapat en </w:t>
            </w:r>
            <w:r w:rsidR="00136660">
              <w:t>Facebooksida</w:t>
            </w:r>
            <w:r w:rsidR="003B2097">
              <w:t xml:space="preserve"> för projektet, som nu har döpts om </w:t>
            </w:r>
            <w:r w:rsidR="003E2E96">
              <w:t xml:space="preserve">från LEVA </w:t>
            </w:r>
            <w:r w:rsidR="003B2097">
              <w:t>till</w:t>
            </w:r>
            <w:r w:rsidR="003E2E96">
              <w:t xml:space="preserve"> LOVA</w:t>
            </w:r>
            <w:r w:rsidR="003B2097">
              <w:t>:</w:t>
            </w:r>
            <w:r w:rsidR="00136660">
              <w:t xml:space="preserve"> </w:t>
            </w:r>
            <w:hyperlink r:id="rId18" w:history="1">
              <w:r w:rsidR="003B2097" w:rsidRPr="007541AA">
                <w:rPr>
                  <w:rStyle w:val="Hyperlnk"/>
                </w:rPr>
                <w:t>https://www.facebook.com/LOVATidan</w:t>
              </w:r>
            </w:hyperlink>
            <w:r w:rsidR="003B2097">
              <w:t xml:space="preserve"> </w:t>
            </w:r>
            <w:r w:rsidR="00EE7ADA">
              <w:t xml:space="preserve">sidan har vid </w:t>
            </w:r>
            <w:proofErr w:type="spellStart"/>
            <w:r w:rsidR="00EE7ADA">
              <w:t>årskiftet</w:t>
            </w:r>
            <w:proofErr w:type="spellEnd"/>
            <w:r w:rsidR="00EE7ADA">
              <w:t xml:space="preserve"> 2020/2021 ca 160 följare, vi har gjort ca 120 inlägg sedan starten under försommaren 2019</w:t>
            </w:r>
            <w:r w:rsidR="0097511B">
              <w:t xml:space="preserve"> och det populäraste inlägget har nått ut till max 2500 personer (mot normalt ca 300).</w:t>
            </w:r>
          </w:p>
          <w:p w14:paraId="1FFA75CF" w14:textId="77362B2A" w:rsidR="005821EF" w:rsidRDefault="005821EF" w:rsidP="00AF36C7">
            <w:pPr>
              <w:pStyle w:val="Brdtext"/>
              <w:spacing w:after="0" w:line="276" w:lineRule="auto"/>
            </w:pPr>
          </w:p>
          <w:p w14:paraId="518AF1F5" w14:textId="56893098" w:rsidR="004D5FC6" w:rsidRPr="00272983" w:rsidRDefault="00406C39" w:rsidP="00AF36C7">
            <w:pPr>
              <w:pStyle w:val="Brdtext"/>
              <w:spacing w:after="0" w:line="276" w:lineRule="auto"/>
            </w:pPr>
            <w:r>
              <w:lastRenderedPageBreak/>
              <w:t>Delrapporter har redovisats till HAV och till Länsstyrelsen</w:t>
            </w:r>
            <w:r w:rsidR="007E3706">
              <w:t>, både för detta projekt men också för andra</w:t>
            </w:r>
            <w:r w:rsidR="009A05ED">
              <w:t xml:space="preserve"> beviljade projekt</w:t>
            </w:r>
            <w:r>
              <w:t xml:space="preserve">. Samverkan har skett </w:t>
            </w:r>
            <w:r w:rsidR="003A7292">
              <w:t xml:space="preserve">genom medverkan i </w:t>
            </w:r>
            <w:proofErr w:type="spellStart"/>
            <w:r w:rsidR="003A7292">
              <w:t>HAVs</w:t>
            </w:r>
            <w:proofErr w:type="spellEnd"/>
            <w:r w:rsidR="003A7292">
              <w:t xml:space="preserve"> utbyten mellan</w:t>
            </w:r>
            <w:r>
              <w:t xml:space="preserve"> LEVA projekte</w:t>
            </w:r>
            <w:r w:rsidR="003A7292">
              <w:t>n</w:t>
            </w:r>
            <w:r>
              <w:t xml:space="preserve"> samt genom </w:t>
            </w:r>
            <w:r w:rsidR="00BA7512">
              <w:t>kontakt mellan LEVA projekten i Västra Götaland, inklusive studiebesök på Orust.</w:t>
            </w:r>
            <w:r w:rsidR="008D753C">
              <w:t xml:space="preserve"> Vi har där diskuterat sätt att nå ut, hinder för </w:t>
            </w:r>
            <w:r w:rsidR="00453143">
              <w:t>å</w:t>
            </w:r>
            <w:r w:rsidR="007E5E0F">
              <w:t>tgärder samt effekter och förutsättningar för åtgärder.</w:t>
            </w:r>
            <w:r w:rsidR="007A263C">
              <w:t xml:space="preserve"> Slutrapporter läggs upp på Tidans </w:t>
            </w:r>
            <w:r w:rsidR="004465D9">
              <w:t>vattenförbund</w:t>
            </w:r>
            <w:r w:rsidR="007A263C">
              <w:t>s hemsida.</w:t>
            </w:r>
          </w:p>
        </w:tc>
      </w:tr>
    </w:tbl>
    <w:p w14:paraId="7D7EDC27" w14:textId="6E713CB3" w:rsidR="009754B8" w:rsidRDefault="009754B8" w:rsidP="004D5FC6">
      <w:pPr>
        <w:spacing w:after="0"/>
        <w:rPr>
          <w:rFonts w:ascii="Arial" w:hAnsi="Arial" w:cs="Arial"/>
          <w:b/>
          <w:sz w:val="20"/>
          <w:szCs w:val="20"/>
        </w:rPr>
      </w:pPr>
    </w:p>
    <w:p w14:paraId="093295DE" w14:textId="77777777" w:rsidR="009754B8" w:rsidRDefault="009754B8" w:rsidP="004D5FC6">
      <w:pPr>
        <w:spacing w:after="0"/>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A70270" w:rsidRPr="00BD2C7B" w14:paraId="0A37CDDE" w14:textId="77777777" w:rsidTr="004F08E5">
        <w:trPr>
          <w:trHeight w:val="272"/>
        </w:trPr>
        <w:tc>
          <w:tcPr>
            <w:tcW w:w="9781" w:type="dxa"/>
            <w:tcBorders>
              <w:top w:val="nil"/>
              <w:left w:val="nil"/>
              <w:right w:val="nil"/>
            </w:tcBorders>
            <w:noWrap/>
            <w:hideMark/>
          </w:tcPr>
          <w:p w14:paraId="43AE2114" w14:textId="77777777" w:rsidR="00A70270" w:rsidRPr="00BD2C7B" w:rsidRDefault="00A70270" w:rsidP="002A59F6">
            <w:pPr>
              <w:pStyle w:val="Rubrik3"/>
              <w:spacing w:before="0" w:after="80"/>
              <w:outlineLvl w:val="2"/>
              <w:rPr>
                <w:rFonts w:ascii="Arial" w:hAnsi="Arial" w:cs="Arial"/>
                <w:b/>
                <w:sz w:val="22"/>
                <w:szCs w:val="22"/>
              </w:rPr>
            </w:pPr>
            <w:r>
              <w:rPr>
                <w:rFonts w:ascii="Arial" w:hAnsi="Arial" w:cs="Arial"/>
                <w:b/>
                <w:color w:val="auto"/>
                <w:sz w:val="22"/>
                <w:szCs w:val="22"/>
              </w:rPr>
              <w:t>5</w:t>
            </w:r>
            <w:r w:rsidRPr="00A70270">
              <w:rPr>
                <w:rFonts w:ascii="Arial" w:hAnsi="Arial" w:cs="Arial"/>
                <w:b/>
                <w:color w:val="auto"/>
                <w:sz w:val="22"/>
                <w:szCs w:val="22"/>
              </w:rPr>
              <w:t xml:space="preserve">. </w:t>
            </w:r>
            <w:r>
              <w:rPr>
                <w:rFonts w:ascii="Arial" w:hAnsi="Arial" w:cs="Arial"/>
                <w:b/>
                <w:color w:val="auto"/>
                <w:sz w:val="22"/>
                <w:szCs w:val="22"/>
              </w:rPr>
              <w:t>Uppföljning och utvärdering</w:t>
            </w:r>
          </w:p>
        </w:tc>
      </w:tr>
      <w:tr w:rsidR="004F08E5" w:rsidRPr="008E2E28" w14:paraId="77A11719" w14:textId="77777777" w:rsidTr="004F08E5">
        <w:trPr>
          <w:trHeight w:val="804"/>
        </w:trPr>
        <w:tc>
          <w:tcPr>
            <w:tcW w:w="9781" w:type="dxa"/>
            <w:tcMar>
              <w:bottom w:w="170" w:type="dxa"/>
            </w:tcMar>
            <w:hideMark/>
          </w:tcPr>
          <w:p w14:paraId="3C1026A9" w14:textId="24E173C0" w:rsidR="004F08E5" w:rsidRPr="008E2E28" w:rsidRDefault="004F08E5" w:rsidP="009754B8">
            <w:pPr>
              <w:pStyle w:val="Brdtext"/>
              <w:keepNext/>
              <w:spacing w:after="80"/>
              <w:rPr>
                <w:sz w:val="18"/>
              </w:rPr>
            </w:pPr>
            <w:r>
              <w:rPr>
                <w:sz w:val="18"/>
              </w:rPr>
              <w:t>5.1</w:t>
            </w:r>
            <w:r w:rsidR="00EE0AF5">
              <w:rPr>
                <w:sz w:val="18"/>
              </w:rPr>
              <w:t xml:space="preserve"> Beskriv </w:t>
            </w:r>
            <w:r w:rsidR="008E569C">
              <w:rPr>
                <w:sz w:val="18"/>
              </w:rPr>
              <w:t xml:space="preserve">hur </w:t>
            </w:r>
            <w:r w:rsidR="00EE0AF5">
              <w:rPr>
                <w:sz w:val="18"/>
              </w:rPr>
              <w:t>u</w:t>
            </w:r>
            <w:r>
              <w:rPr>
                <w:sz w:val="18"/>
              </w:rPr>
              <w:t xml:space="preserve">ppföljning av resultat och effekter </w:t>
            </w:r>
            <w:r w:rsidR="008E569C">
              <w:rPr>
                <w:sz w:val="18"/>
              </w:rPr>
              <w:t xml:space="preserve">kommer att ske </w:t>
            </w:r>
            <w:r>
              <w:rPr>
                <w:sz w:val="18"/>
              </w:rPr>
              <w:t xml:space="preserve">efter projekttidens slut (utförligare </w:t>
            </w:r>
            <w:r w:rsidR="00347A81">
              <w:rPr>
                <w:sz w:val="18"/>
              </w:rPr>
              <w:t xml:space="preserve">beskrivning kan göras i bilaga </w:t>
            </w:r>
            <w:r w:rsidRPr="00A70270">
              <w:rPr>
                <w:i/>
                <w:sz w:val="18"/>
              </w:rPr>
              <w:t>Uppföljning och utvärdering samt spridning av resultat</w:t>
            </w:r>
            <w:r>
              <w:rPr>
                <w:sz w:val="18"/>
              </w:rPr>
              <w:t>)</w:t>
            </w:r>
            <w:r w:rsidR="00513A91">
              <w:rPr>
                <w:sz w:val="18"/>
              </w:rPr>
              <w:t>:</w:t>
            </w:r>
          </w:p>
          <w:p w14:paraId="19E169B5" w14:textId="00514817" w:rsidR="004F08E5" w:rsidRPr="008E2E28" w:rsidRDefault="004F08E5" w:rsidP="00AF36C7">
            <w:pPr>
              <w:pStyle w:val="Brdtext"/>
              <w:spacing w:after="0" w:line="276" w:lineRule="auto"/>
              <w:rPr>
                <w:sz w:val="18"/>
              </w:rPr>
            </w:pPr>
            <w:r w:rsidRPr="008C7D5B">
              <w:rPr>
                <w:sz w:val="18"/>
              </w:rPr>
              <w:t> </w:t>
            </w:r>
            <w:r w:rsidR="00FB2280">
              <w:t>Arbetet lever vidare genom LOVA projekt</w:t>
            </w:r>
            <w:r w:rsidR="00AA1345">
              <w:t xml:space="preserve">et för åtgärdssamordnare i Tidan. Resultat sprids </w:t>
            </w:r>
            <w:r w:rsidR="00BC6A3B">
              <w:t>på samma sätt som tidigare med tillägget att det kommer att följas av en referensgrupp</w:t>
            </w:r>
            <w:r w:rsidR="007A4BC0">
              <w:t xml:space="preserve"> med personer från SLU, </w:t>
            </w:r>
            <w:proofErr w:type="spellStart"/>
            <w:r w:rsidR="007A4BC0">
              <w:t>HiS</w:t>
            </w:r>
            <w:proofErr w:type="spellEnd"/>
            <w:r w:rsidR="007A4BC0">
              <w:t xml:space="preserve">, </w:t>
            </w:r>
            <w:r w:rsidR="00A67057">
              <w:t xml:space="preserve">Skövde </w:t>
            </w:r>
            <w:r w:rsidR="007A4BC0">
              <w:t xml:space="preserve">kommun, Tidans VF samt </w:t>
            </w:r>
            <w:r w:rsidR="002D054F">
              <w:t>Länsstyrelsen</w:t>
            </w:r>
            <w:r w:rsidR="00BC6A3B">
              <w:t>.</w:t>
            </w:r>
          </w:p>
        </w:tc>
      </w:tr>
    </w:tbl>
    <w:p w14:paraId="19B8001C" w14:textId="77777777" w:rsidR="00BD2C7B" w:rsidRDefault="00BD2C7B" w:rsidP="00BD2C7B">
      <w:pPr>
        <w:spacing w:after="0"/>
        <w:jc w:val="center"/>
        <w:rPr>
          <w:rFonts w:ascii="Arial" w:hAnsi="Arial" w:cs="Arial"/>
          <w:b/>
          <w:sz w:val="20"/>
          <w:szCs w:val="20"/>
        </w:rPr>
      </w:pPr>
    </w:p>
    <w:p w14:paraId="42E9039E" w14:textId="77777777" w:rsidR="0011644B" w:rsidRDefault="0011644B" w:rsidP="00BD2C7B">
      <w:pPr>
        <w:spacing w:after="0"/>
        <w:jc w:val="center"/>
        <w:rPr>
          <w:rFonts w:ascii="Arial" w:hAnsi="Arial" w:cs="Arial"/>
          <w:b/>
          <w:sz w:val="20"/>
          <w:szCs w:val="20"/>
        </w:rPr>
      </w:pPr>
    </w:p>
    <w:p w14:paraId="003CAF40" w14:textId="77777777" w:rsidR="00B9323C" w:rsidRDefault="00B9323C"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4849"/>
        <w:gridCol w:w="4932"/>
      </w:tblGrid>
      <w:tr w:rsidR="0011644B" w:rsidRPr="0011644B" w14:paraId="4F32B8F3" w14:textId="77777777" w:rsidTr="002A59F6">
        <w:trPr>
          <w:trHeight w:val="189"/>
        </w:trPr>
        <w:tc>
          <w:tcPr>
            <w:tcW w:w="9781" w:type="dxa"/>
            <w:gridSpan w:val="2"/>
            <w:tcBorders>
              <w:top w:val="nil"/>
              <w:left w:val="nil"/>
              <w:right w:val="nil"/>
            </w:tcBorders>
            <w:noWrap/>
            <w:hideMark/>
          </w:tcPr>
          <w:p w14:paraId="331BDE7A" w14:textId="42F2174E" w:rsidR="0011644B" w:rsidRPr="0011644B" w:rsidRDefault="00F25B7C" w:rsidP="002A59F6">
            <w:pPr>
              <w:pStyle w:val="Rubrik3"/>
              <w:spacing w:before="0" w:after="80"/>
              <w:outlineLvl w:val="2"/>
              <w:rPr>
                <w:rFonts w:ascii="Arial" w:hAnsi="Arial" w:cs="Arial"/>
                <w:b/>
                <w:color w:val="auto"/>
                <w:sz w:val="22"/>
                <w:szCs w:val="22"/>
              </w:rPr>
            </w:pPr>
            <w:r>
              <w:rPr>
                <w:rFonts w:ascii="Arial" w:hAnsi="Arial" w:cs="Arial"/>
                <w:b/>
                <w:color w:val="auto"/>
                <w:sz w:val="22"/>
                <w:szCs w:val="22"/>
              </w:rPr>
              <w:t xml:space="preserve">6. </w:t>
            </w:r>
            <w:r w:rsidR="0011644B" w:rsidRPr="0011644B">
              <w:rPr>
                <w:rFonts w:ascii="Arial" w:hAnsi="Arial" w:cs="Arial"/>
                <w:b/>
                <w:color w:val="auto"/>
                <w:sz w:val="22"/>
                <w:szCs w:val="22"/>
              </w:rPr>
              <w:t>Projektbudget</w:t>
            </w:r>
          </w:p>
        </w:tc>
      </w:tr>
      <w:tr w:rsidR="002A59F6" w:rsidRPr="008C7D5B" w14:paraId="0BA1FE40" w14:textId="77777777" w:rsidTr="002A59F6">
        <w:trPr>
          <w:trHeight w:val="510"/>
        </w:trPr>
        <w:tc>
          <w:tcPr>
            <w:tcW w:w="4849" w:type="dxa"/>
            <w:tcMar>
              <w:bottom w:w="170" w:type="dxa"/>
            </w:tcMar>
            <w:hideMark/>
          </w:tcPr>
          <w:p w14:paraId="54D7A0A2" w14:textId="77777777" w:rsidR="002A59F6" w:rsidRPr="008C7D5B" w:rsidRDefault="002A59F6" w:rsidP="002A59F6">
            <w:pPr>
              <w:pStyle w:val="Brdtext"/>
              <w:spacing w:after="80"/>
              <w:rPr>
                <w:sz w:val="18"/>
              </w:rPr>
            </w:pPr>
            <w:r>
              <w:rPr>
                <w:sz w:val="18"/>
              </w:rPr>
              <w:t>6</w:t>
            </w:r>
            <w:r w:rsidRPr="008C7D5B">
              <w:rPr>
                <w:sz w:val="18"/>
              </w:rPr>
              <w:t xml:space="preserve">.1 </w:t>
            </w:r>
            <w:r>
              <w:rPr>
                <w:sz w:val="18"/>
              </w:rPr>
              <w:t>Projektets totala faktiska kostnad</w:t>
            </w:r>
            <w:r w:rsidRPr="008C7D5B">
              <w:rPr>
                <w:sz w:val="18"/>
              </w:rPr>
              <w:t>:</w:t>
            </w:r>
          </w:p>
          <w:p w14:paraId="67EE2734" w14:textId="11EA3304" w:rsidR="002A59F6" w:rsidRPr="006A5993" w:rsidRDefault="006A5993" w:rsidP="006A5993">
            <w:pPr>
              <w:rPr>
                <w:rFonts w:ascii="Calibri" w:hAnsi="Calibri" w:cs="Calibri"/>
                <w:color w:val="000000"/>
              </w:rPr>
            </w:pPr>
            <w:r>
              <w:rPr>
                <w:rFonts w:ascii="Calibri" w:hAnsi="Calibri" w:cs="Calibri"/>
                <w:color w:val="000000"/>
              </w:rPr>
              <w:t>1 713 176 kr</w:t>
            </w:r>
            <w:r w:rsidR="002A59F6">
              <w:tab/>
            </w:r>
          </w:p>
        </w:tc>
        <w:tc>
          <w:tcPr>
            <w:tcW w:w="4932" w:type="dxa"/>
            <w:tcMar>
              <w:bottom w:w="170" w:type="dxa"/>
            </w:tcMar>
            <w:hideMark/>
          </w:tcPr>
          <w:p w14:paraId="5034FFEE" w14:textId="77777777" w:rsidR="002A59F6" w:rsidRPr="008E2E28" w:rsidRDefault="002A59F6" w:rsidP="002A59F6">
            <w:pPr>
              <w:pStyle w:val="Brdtext"/>
              <w:spacing w:after="80"/>
              <w:rPr>
                <w:sz w:val="18"/>
              </w:rPr>
            </w:pPr>
            <w:r>
              <w:rPr>
                <w:sz w:val="18"/>
              </w:rPr>
              <w:t>6.2 Totalt beviljat från Havs- och vattenmyndigheten</w:t>
            </w:r>
            <w:r w:rsidRPr="008C7D5B">
              <w:rPr>
                <w:sz w:val="18"/>
              </w:rPr>
              <w:t>:</w:t>
            </w:r>
          </w:p>
          <w:p w14:paraId="3662E96E" w14:textId="0297A52F" w:rsidR="002A59F6" w:rsidRPr="008E2E28" w:rsidRDefault="0010231B" w:rsidP="00DD5B31">
            <w:pPr>
              <w:pStyle w:val="Brdtext"/>
              <w:spacing w:after="0" w:line="276" w:lineRule="auto"/>
              <w:rPr>
                <w:sz w:val="18"/>
              </w:rPr>
            </w:pPr>
            <w:r>
              <w:t>1 540</w:t>
            </w:r>
            <w:r w:rsidR="006A5993">
              <w:t> </w:t>
            </w:r>
            <w:r>
              <w:t>000</w:t>
            </w:r>
            <w:r w:rsidR="006A5993">
              <w:t xml:space="preserve"> kr</w:t>
            </w:r>
          </w:p>
        </w:tc>
      </w:tr>
      <w:tr w:rsidR="00B56895" w:rsidRPr="008C7D5B" w14:paraId="0D33714E" w14:textId="77777777" w:rsidTr="002A59F6">
        <w:trPr>
          <w:trHeight w:val="278"/>
        </w:trPr>
        <w:tc>
          <w:tcPr>
            <w:tcW w:w="9781" w:type="dxa"/>
            <w:gridSpan w:val="2"/>
            <w:tcBorders>
              <w:top w:val="nil"/>
            </w:tcBorders>
            <w:tcMar>
              <w:bottom w:w="170" w:type="dxa"/>
            </w:tcMar>
          </w:tcPr>
          <w:p w14:paraId="74813E2F" w14:textId="77777777" w:rsidR="00B56895" w:rsidRDefault="00B56895" w:rsidP="002A59F6">
            <w:pPr>
              <w:pStyle w:val="Brdtext"/>
              <w:spacing w:after="80"/>
              <w:rPr>
                <w:sz w:val="18"/>
              </w:rPr>
            </w:pPr>
            <w:r>
              <w:rPr>
                <w:sz w:val="18"/>
              </w:rPr>
              <w:t xml:space="preserve">6.3 Belopp från </w:t>
            </w:r>
            <w:proofErr w:type="spellStart"/>
            <w:r>
              <w:rPr>
                <w:sz w:val="18"/>
              </w:rPr>
              <w:t>HaV</w:t>
            </w:r>
            <w:proofErr w:type="spellEnd"/>
            <w:r>
              <w:rPr>
                <w:sz w:val="18"/>
              </w:rPr>
              <w:t xml:space="preserve"> som ej förbrukats inom projektet och som därmed ska återbetalas till </w:t>
            </w:r>
            <w:proofErr w:type="spellStart"/>
            <w:r>
              <w:rPr>
                <w:sz w:val="18"/>
              </w:rPr>
              <w:t>HaV</w:t>
            </w:r>
            <w:proofErr w:type="spellEnd"/>
            <w:r>
              <w:rPr>
                <w:sz w:val="18"/>
              </w:rPr>
              <w:t>:</w:t>
            </w:r>
          </w:p>
          <w:p w14:paraId="1D3B763B" w14:textId="77777777" w:rsidR="00B56895" w:rsidRDefault="00B56895" w:rsidP="00DD5B31">
            <w:pPr>
              <w:pStyle w:val="Brdtext"/>
              <w:spacing w:after="0" w:line="276" w:lineRule="auto"/>
            </w:pPr>
            <w:r>
              <w:rPr>
                <w:sz w:val="18"/>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59F6" w:rsidRPr="008C7D5B" w14:paraId="179266DD" w14:textId="77777777" w:rsidTr="007772ED">
        <w:trPr>
          <w:trHeight w:val="1005"/>
        </w:trPr>
        <w:tc>
          <w:tcPr>
            <w:tcW w:w="4849" w:type="dxa"/>
            <w:tcMar>
              <w:bottom w:w="170" w:type="dxa"/>
            </w:tcMar>
            <w:hideMark/>
          </w:tcPr>
          <w:p w14:paraId="1D82C099" w14:textId="77777777" w:rsidR="002A59F6" w:rsidRPr="008C7D5B" w:rsidRDefault="002A59F6" w:rsidP="002A59F6">
            <w:pPr>
              <w:pStyle w:val="Brdtext"/>
              <w:spacing w:after="80"/>
              <w:rPr>
                <w:sz w:val="18"/>
              </w:rPr>
            </w:pPr>
            <w:r>
              <w:rPr>
                <w:sz w:val="18"/>
              </w:rPr>
              <w:t>6.4 Har bidrag även erhållits från andra bidragsgivare?</w:t>
            </w:r>
          </w:p>
          <w:p w14:paraId="118C61B3" w14:textId="1158DD0E" w:rsidR="007772ED" w:rsidRDefault="008824DC" w:rsidP="007772ED">
            <w:pPr>
              <w:spacing w:before="40"/>
              <w:rPr>
                <w:rFonts w:ascii="Arial" w:hAnsi="Arial" w:cs="Arial"/>
                <w:b/>
                <w:sz w:val="16"/>
                <w:szCs w:val="16"/>
              </w:rPr>
            </w:pPr>
            <w:sdt>
              <w:sdtPr>
                <w:rPr>
                  <w:rFonts w:ascii="MS Gothic" w:eastAsia="MS Gothic" w:hAnsi="MS Gothic" w:cs="Arial"/>
                  <w:b/>
                  <w:sz w:val="24"/>
                  <w:szCs w:val="24"/>
                </w:rPr>
                <w:id w:val="-2117203907"/>
                <w14:checkbox>
                  <w14:checked w14:val="1"/>
                  <w14:checkedState w14:val="2612" w14:font="MS Gothic"/>
                  <w14:uncheckedState w14:val="2610" w14:font="MS Gothic"/>
                </w14:checkbox>
              </w:sdtPr>
              <w:sdtEndPr/>
              <w:sdtContent>
                <w:r w:rsidR="00DA4BB1">
                  <w:rPr>
                    <w:rFonts w:ascii="MS Gothic" w:eastAsia="MS Gothic" w:hAnsi="MS Gothic" w:cs="Arial" w:hint="eastAsia"/>
                    <w:b/>
                    <w:sz w:val="24"/>
                    <w:szCs w:val="24"/>
                  </w:rPr>
                  <w:t>☒</w:t>
                </w:r>
              </w:sdtContent>
            </w:sdt>
            <w:r w:rsidR="007772ED">
              <w:rPr>
                <w:rFonts w:ascii="Arial" w:hAnsi="Arial" w:cs="Arial"/>
                <w:b/>
                <w:sz w:val="16"/>
                <w:szCs w:val="16"/>
              </w:rPr>
              <w:t xml:space="preserve">    </w:t>
            </w:r>
            <w:r w:rsidR="007772ED" w:rsidRPr="0038581F">
              <w:rPr>
                <w:rFonts w:ascii="Arial" w:hAnsi="Arial" w:cs="Arial"/>
                <w:b/>
                <w:sz w:val="16"/>
                <w:szCs w:val="16"/>
              </w:rPr>
              <w:t xml:space="preserve"> </w:t>
            </w:r>
            <w:r w:rsidR="007772ED">
              <w:rPr>
                <w:rFonts w:ascii="Arial" w:hAnsi="Arial" w:cs="Arial"/>
                <w:b/>
                <w:sz w:val="16"/>
                <w:szCs w:val="16"/>
              </w:rPr>
              <w:t xml:space="preserve">JA     </w:t>
            </w:r>
          </w:p>
          <w:p w14:paraId="098E75D6" w14:textId="3DF58FC7" w:rsidR="002A59F6" w:rsidRPr="007772ED" w:rsidRDefault="008824DC" w:rsidP="007772ED">
            <w:pPr>
              <w:spacing w:before="80" w:line="276" w:lineRule="auto"/>
              <w:rPr>
                <w:rFonts w:ascii="Arial" w:hAnsi="Arial" w:cs="Arial"/>
                <w:b/>
                <w:sz w:val="16"/>
                <w:szCs w:val="16"/>
              </w:rPr>
            </w:pPr>
            <w:sdt>
              <w:sdtPr>
                <w:rPr>
                  <w:rFonts w:ascii="MS Gothic" w:eastAsia="MS Gothic" w:hAnsi="MS Gothic" w:cs="Arial"/>
                  <w:b/>
                  <w:sz w:val="24"/>
                  <w:szCs w:val="24"/>
                </w:rPr>
                <w:id w:val="1220169726"/>
                <w14:checkbox>
                  <w14:checked w14:val="0"/>
                  <w14:checkedState w14:val="2612" w14:font="MS Gothic"/>
                  <w14:uncheckedState w14:val="2610" w14:font="MS Gothic"/>
                </w14:checkbox>
              </w:sdtPr>
              <w:sdtEndPr/>
              <w:sdtContent>
                <w:r w:rsidR="00DA4BB1">
                  <w:rPr>
                    <w:rFonts w:ascii="MS Gothic" w:eastAsia="MS Gothic" w:hAnsi="MS Gothic" w:cs="Arial" w:hint="eastAsia"/>
                    <w:b/>
                    <w:sz w:val="24"/>
                    <w:szCs w:val="24"/>
                  </w:rPr>
                  <w:t>☐</w:t>
                </w:r>
              </w:sdtContent>
            </w:sdt>
            <w:r w:rsidR="007772ED">
              <w:rPr>
                <w:rFonts w:ascii="Arial" w:hAnsi="Arial" w:cs="Arial"/>
                <w:b/>
                <w:sz w:val="16"/>
                <w:szCs w:val="16"/>
              </w:rPr>
              <w:t xml:space="preserve">    </w:t>
            </w:r>
            <w:r w:rsidR="007772ED" w:rsidRPr="0038581F">
              <w:rPr>
                <w:rFonts w:ascii="Arial" w:hAnsi="Arial" w:cs="Arial"/>
                <w:b/>
                <w:sz w:val="16"/>
                <w:szCs w:val="16"/>
              </w:rPr>
              <w:t xml:space="preserve"> </w:t>
            </w:r>
            <w:r w:rsidR="007772ED">
              <w:rPr>
                <w:rFonts w:ascii="Arial" w:hAnsi="Arial" w:cs="Arial"/>
                <w:b/>
                <w:sz w:val="16"/>
                <w:szCs w:val="16"/>
              </w:rPr>
              <w:t>NEJ</w:t>
            </w:r>
          </w:p>
        </w:tc>
        <w:tc>
          <w:tcPr>
            <w:tcW w:w="4932" w:type="dxa"/>
            <w:tcMar>
              <w:bottom w:w="170" w:type="dxa"/>
            </w:tcMar>
            <w:hideMark/>
          </w:tcPr>
          <w:p w14:paraId="35285957" w14:textId="326E4A9B" w:rsidR="002A59F6" w:rsidRPr="008C7D5B" w:rsidRDefault="002A59F6" w:rsidP="002A59F6">
            <w:pPr>
              <w:pStyle w:val="Brdtext"/>
              <w:spacing w:after="80"/>
              <w:rPr>
                <w:sz w:val="18"/>
              </w:rPr>
            </w:pPr>
            <w:r>
              <w:rPr>
                <w:sz w:val="18"/>
              </w:rPr>
              <w:t>6</w:t>
            </w:r>
            <w:r w:rsidR="007772ED">
              <w:rPr>
                <w:sz w:val="18"/>
              </w:rPr>
              <w:t>.5 Om ja, ange bidragsgivare och</w:t>
            </w:r>
            <w:r>
              <w:rPr>
                <w:sz w:val="18"/>
              </w:rPr>
              <w:t xml:space="preserve"> belopp</w:t>
            </w:r>
          </w:p>
          <w:p w14:paraId="20F6DF90" w14:textId="1691C8F8" w:rsidR="002A59F6" w:rsidRPr="007772ED" w:rsidRDefault="00DA4BB1" w:rsidP="00DD5B31">
            <w:pPr>
              <w:pStyle w:val="Brdtext"/>
              <w:spacing w:after="0" w:line="276" w:lineRule="auto"/>
              <w:rPr>
                <w:sz w:val="18"/>
              </w:rPr>
            </w:pPr>
            <w:r>
              <w:t>Tidans vattenförbund 200</w:t>
            </w:r>
            <w:r w:rsidR="00D14BE5">
              <w:t> </w:t>
            </w:r>
            <w:r>
              <w:t>000</w:t>
            </w:r>
            <w:r w:rsidR="00D14BE5">
              <w:t xml:space="preserve"> kr</w:t>
            </w:r>
          </w:p>
        </w:tc>
      </w:tr>
    </w:tbl>
    <w:p w14:paraId="5EE0C652" w14:textId="77777777" w:rsidR="00347A81" w:rsidRDefault="00347A81" w:rsidP="00347A81">
      <w:pPr>
        <w:pStyle w:val="Brdtext"/>
        <w:spacing w:before="120" w:after="80"/>
        <w:rPr>
          <w:rFonts w:ascii="Arial" w:hAnsi="Arial" w:cs="Arial"/>
          <w:b/>
          <w:sz w:val="20"/>
          <w:szCs w:val="20"/>
        </w:rPr>
      </w:pPr>
    </w:p>
    <w:p w14:paraId="748CC02F" w14:textId="62FEAA86" w:rsidR="00737F17" w:rsidRPr="00375DAF" w:rsidRDefault="00737F17" w:rsidP="00957C56">
      <w:pPr>
        <w:pStyle w:val="Brdtext"/>
        <w:keepNext/>
        <w:spacing w:before="120" w:after="80"/>
        <w:ind w:left="-454"/>
        <w:rPr>
          <w:b/>
          <w:bCs/>
        </w:rPr>
      </w:pPr>
      <w:r>
        <w:rPr>
          <w:rFonts w:ascii="Arial" w:hAnsi="Arial" w:cs="Arial"/>
          <w:b/>
        </w:rPr>
        <w:lastRenderedPageBreak/>
        <w:t xml:space="preserve">7. </w:t>
      </w:r>
      <w:r w:rsidR="004E3023">
        <w:rPr>
          <w:rFonts w:ascii="Arial" w:hAnsi="Arial" w:cs="Arial"/>
          <w:b/>
        </w:rPr>
        <w:t>Ekonomisk redovisning</w:t>
      </w:r>
    </w:p>
    <w:tbl>
      <w:tblPr>
        <w:tblStyle w:val="Tabellrutnt"/>
        <w:tblW w:w="9781" w:type="dxa"/>
        <w:tblInd w:w="-459" w:type="dxa"/>
        <w:tblLayout w:type="fixed"/>
        <w:tblLook w:val="04A0" w:firstRow="1" w:lastRow="0" w:firstColumn="1" w:lastColumn="0" w:noHBand="0" w:noVBand="1"/>
      </w:tblPr>
      <w:tblGrid>
        <w:gridCol w:w="2439"/>
        <w:gridCol w:w="1530"/>
        <w:gridCol w:w="1872"/>
        <w:gridCol w:w="850"/>
        <w:gridCol w:w="993"/>
        <w:gridCol w:w="992"/>
        <w:gridCol w:w="1105"/>
      </w:tblGrid>
      <w:tr w:rsidR="00AF36C7" w:rsidRPr="001E2221" w14:paraId="34AECFBC" w14:textId="77777777" w:rsidTr="00FA79A3">
        <w:trPr>
          <w:trHeight w:val="473"/>
        </w:trPr>
        <w:tc>
          <w:tcPr>
            <w:tcW w:w="2439" w:type="dxa"/>
            <w:hideMark/>
          </w:tcPr>
          <w:p w14:paraId="56B5C595" w14:textId="77777777" w:rsidR="00AF36C7" w:rsidRPr="00AF36C7" w:rsidRDefault="00AF36C7" w:rsidP="00957C56">
            <w:pPr>
              <w:pStyle w:val="Brdtext"/>
              <w:keepNext/>
              <w:rPr>
                <w:b/>
                <w:bCs/>
              </w:rPr>
            </w:pPr>
            <w:r w:rsidRPr="00AF36C7">
              <w:rPr>
                <w:b/>
                <w:bCs/>
              </w:rPr>
              <w:t>Kostnadsslag</w:t>
            </w:r>
          </w:p>
        </w:tc>
        <w:tc>
          <w:tcPr>
            <w:tcW w:w="1530" w:type="dxa"/>
            <w:hideMark/>
          </w:tcPr>
          <w:p w14:paraId="71B902CC" w14:textId="106341C7" w:rsidR="00AF36C7" w:rsidRPr="00DD5B31" w:rsidRDefault="00AF36C7" w:rsidP="00957C56">
            <w:pPr>
              <w:pStyle w:val="Brdtext"/>
              <w:keepNext/>
              <w:rPr>
                <w:b/>
                <w:bCs/>
              </w:rPr>
            </w:pPr>
            <w:r w:rsidRPr="00DD5B31">
              <w:rPr>
                <w:b/>
                <w:bCs/>
              </w:rPr>
              <w:t>20</w:t>
            </w:r>
            <w:r w:rsidR="00D14BE5">
              <w:rPr>
                <w:b/>
                <w:bCs/>
              </w:rPr>
              <w:t>19</w:t>
            </w:r>
          </w:p>
        </w:tc>
        <w:tc>
          <w:tcPr>
            <w:tcW w:w="1872" w:type="dxa"/>
            <w:hideMark/>
          </w:tcPr>
          <w:p w14:paraId="61AD4677" w14:textId="74A97795" w:rsidR="00AF36C7" w:rsidRPr="00DD5B31" w:rsidRDefault="00AF36C7" w:rsidP="00957C56">
            <w:pPr>
              <w:pStyle w:val="Brdtext"/>
              <w:keepNext/>
              <w:rPr>
                <w:b/>
                <w:bCs/>
              </w:rPr>
            </w:pPr>
            <w:r w:rsidRPr="00DD5B31">
              <w:rPr>
                <w:b/>
                <w:bCs/>
              </w:rPr>
              <w:t>20</w:t>
            </w:r>
            <w:r w:rsidR="00D14BE5">
              <w:rPr>
                <w:b/>
                <w:bCs/>
              </w:rPr>
              <w:t>20</w:t>
            </w:r>
          </w:p>
        </w:tc>
        <w:tc>
          <w:tcPr>
            <w:tcW w:w="850" w:type="dxa"/>
            <w:hideMark/>
          </w:tcPr>
          <w:p w14:paraId="4F7534E5" w14:textId="77777777" w:rsidR="00AF36C7" w:rsidRPr="00DD5B31" w:rsidRDefault="00AF36C7" w:rsidP="00957C56">
            <w:pPr>
              <w:pStyle w:val="Brdtext"/>
              <w:keepNext/>
              <w:rPr>
                <w:b/>
                <w:bCs/>
              </w:rPr>
            </w:pPr>
            <w:r w:rsidRPr="00DD5B31">
              <w:rPr>
                <w:b/>
                <w:bCs/>
              </w:rPr>
              <w:t>20XX</w:t>
            </w:r>
          </w:p>
        </w:tc>
        <w:tc>
          <w:tcPr>
            <w:tcW w:w="993" w:type="dxa"/>
            <w:hideMark/>
          </w:tcPr>
          <w:p w14:paraId="5E7B2415" w14:textId="77777777" w:rsidR="00AF36C7" w:rsidRPr="00DD5B31" w:rsidRDefault="00AF36C7" w:rsidP="00957C56">
            <w:pPr>
              <w:pStyle w:val="Brdtext"/>
              <w:keepNext/>
              <w:rPr>
                <w:b/>
                <w:bCs/>
              </w:rPr>
            </w:pPr>
            <w:r w:rsidRPr="00DD5B31">
              <w:rPr>
                <w:b/>
                <w:bCs/>
              </w:rPr>
              <w:t>20XX</w:t>
            </w:r>
          </w:p>
        </w:tc>
        <w:tc>
          <w:tcPr>
            <w:tcW w:w="992" w:type="dxa"/>
            <w:hideMark/>
          </w:tcPr>
          <w:p w14:paraId="3524333D" w14:textId="77777777" w:rsidR="00AF36C7" w:rsidRPr="00DD5B31" w:rsidRDefault="00AF36C7" w:rsidP="00957C56">
            <w:pPr>
              <w:pStyle w:val="Brdtext"/>
              <w:keepNext/>
              <w:rPr>
                <w:b/>
                <w:bCs/>
              </w:rPr>
            </w:pPr>
            <w:r w:rsidRPr="00DD5B31">
              <w:rPr>
                <w:b/>
                <w:bCs/>
              </w:rPr>
              <w:t>20XX</w:t>
            </w:r>
          </w:p>
        </w:tc>
        <w:tc>
          <w:tcPr>
            <w:tcW w:w="1105" w:type="dxa"/>
            <w:hideMark/>
          </w:tcPr>
          <w:p w14:paraId="48CE7D6E" w14:textId="77777777" w:rsidR="00AF36C7" w:rsidRPr="00DD5B31" w:rsidRDefault="00AF36C7" w:rsidP="00957C56">
            <w:pPr>
              <w:pStyle w:val="Brdtext"/>
              <w:keepNext/>
              <w:rPr>
                <w:b/>
                <w:bCs/>
              </w:rPr>
            </w:pPr>
            <w:r w:rsidRPr="00DD5B31">
              <w:rPr>
                <w:b/>
                <w:bCs/>
              </w:rPr>
              <w:t>Totalt</w:t>
            </w:r>
          </w:p>
        </w:tc>
      </w:tr>
      <w:tr w:rsidR="00733534" w:rsidRPr="001E2221" w14:paraId="53214007" w14:textId="77777777" w:rsidTr="006A7285">
        <w:trPr>
          <w:trHeight w:val="301"/>
        </w:trPr>
        <w:tc>
          <w:tcPr>
            <w:tcW w:w="2439" w:type="dxa"/>
            <w:tcMar>
              <w:bottom w:w="170" w:type="dxa"/>
            </w:tcMar>
            <w:vAlign w:val="bottom"/>
            <w:hideMark/>
          </w:tcPr>
          <w:p w14:paraId="316432EB" w14:textId="667D007E" w:rsidR="00733534" w:rsidRPr="003940FB" w:rsidRDefault="00C54BA4" w:rsidP="00733534">
            <w:pPr>
              <w:pStyle w:val="Brdtext"/>
              <w:keepNext/>
              <w:spacing w:after="0"/>
              <w:rPr>
                <w:sz w:val="18"/>
                <w:szCs w:val="18"/>
              </w:rPr>
            </w:pPr>
            <w:r>
              <w:rPr>
                <w:rFonts w:ascii="Calibri" w:hAnsi="Calibri" w:cs="Calibri"/>
                <w:color w:val="000000"/>
              </w:rPr>
              <w:t xml:space="preserve">Lönekostnad </w:t>
            </w:r>
            <w:r w:rsidR="00733534">
              <w:rPr>
                <w:rFonts w:ascii="Calibri" w:hAnsi="Calibri" w:cs="Calibri"/>
                <w:color w:val="000000"/>
              </w:rPr>
              <w:t>Hushållningssällskapet</w:t>
            </w:r>
          </w:p>
        </w:tc>
        <w:tc>
          <w:tcPr>
            <w:tcW w:w="1530" w:type="dxa"/>
            <w:tcMar>
              <w:bottom w:w="170" w:type="dxa"/>
            </w:tcMar>
            <w:vAlign w:val="bottom"/>
            <w:hideMark/>
          </w:tcPr>
          <w:p w14:paraId="2AFCEB6E" w14:textId="6B44505C" w:rsidR="00733534" w:rsidRPr="003940FB" w:rsidRDefault="00733534" w:rsidP="00733534">
            <w:pPr>
              <w:pStyle w:val="Brdtext"/>
              <w:keepNext/>
              <w:spacing w:after="0"/>
              <w:rPr>
                <w:sz w:val="18"/>
                <w:szCs w:val="18"/>
              </w:rPr>
            </w:pPr>
            <w:r>
              <w:rPr>
                <w:rFonts w:ascii="Calibri" w:hAnsi="Calibri" w:cs="Calibri"/>
                <w:color w:val="000000"/>
              </w:rPr>
              <w:t xml:space="preserve">113 146,00   </w:t>
            </w:r>
          </w:p>
        </w:tc>
        <w:tc>
          <w:tcPr>
            <w:tcW w:w="1872" w:type="dxa"/>
            <w:tcMar>
              <w:bottom w:w="170" w:type="dxa"/>
            </w:tcMar>
            <w:vAlign w:val="bottom"/>
          </w:tcPr>
          <w:p w14:paraId="43E0B09B" w14:textId="02E80EE2" w:rsidR="00733534" w:rsidRPr="003940FB" w:rsidRDefault="00733534" w:rsidP="00733534">
            <w:pPr>
              <w:pStyle w:val="Brdtext"/>
              <w:keepNext/>
              <w:spacing w:after="0"/>
              <w:rPr>
                <w:sz w:val="18"/>
                <w:szCs w:val="18"/>
              </w:rPr>
            </w:pPr>
            <w:r>
              <w:rPr>
                <w:rFonts w:ascii="Calibri" w:hAnsi="Calibri" w:cs="Calibri"/>
                <w:color w:val="000000"/>
              </w:rPr>
              <w:t xml:space="preserve">228 935,00   </w:t>
            </w:r>
          </w:p>
        </w:tc>
        <w:tc>
          <w:tcPr>
            <w:tcW w:w="850" w:type="dxa"/>
            <w:tcMar>
              <w:bottom w:w="170" w:type="dxa"/>
            </w:tcMar>
            <w:hideMark/>
          </w:tcPr>
          <w:p w14:paraId="1DE3F564"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Mar>
              <w:bottom w:w="170" w:type="dxa"/>
            </w:tcMar>
            <w:hideMark/>
          </w:tcPr>
          <w:p w14:paraId="4D49B0F4"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Mar>
              <w:bottom w:w="170" w:type="dxa"/>
            </w:tcMar>
            <w:hideMark/>
          </w:tcPr>
          <w:p w14:paraId="1F166040"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Mar>
              <w:bottom w:w="170" w:type="dxa"/>
            </w:tcMar>
          </w:tcPr>
          <w:p w14:paraId="38774866" w14:textId="77777777" w:rsidR="00733534" w:rsidRPr="003940FB" w:rsidRDefault="00733534" w:rsidP="0073353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C54BA4" w:rsidRPr="001E2221" w14:paraId="1AF00D8F" w14:textId="77777777" w:rsidTr="006A7285">
        <w:trPr>
          <w:trHeight w:val="301"/>
        </w:trPr>
        <w:tc>
          <w:tcPr>
            <w:tcW w:w="2439" w:type="dxa"/>
            <w:tcMar>
              <w:bottom w:w="170" w:type="dxa"/>
            </w:tcMar>
            <w:vAlign w:val="bottom"/>
            <w:hideMark/>
          </w:tcPr>
          <w:p w14:paraId="3DA2379E" w14:textId="1D57A3D7"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Mar>
              <w:bottom w:w="170" w:type="dxa"/>
            </w:tcMar>
            <w:vAlign w:val="bottom"/>
            <w:hideMark/>
          </w:tcPr>
          <w:p w14:paraId="10DC2CAD" w14:textId="44350EA3" w:rsidR="00C54BA4" w:rsidRPr="003940FB" w:rsidRDefault="00C54BA4" w:rsidP="00C54BA4">
            <w:pPr>
              <w:pStyle w:val="Brdtext"/>
              <w:keepNext/>
              <w:spacing w:after="0"/>
              <w:rPr>
                <w:sz w:val="18"/>
                <w:szCs w:val="18"/>
              </w:rPr>
            </w:pPr>
            <w:r>
              <w:rPr>
                <w:rFonts w:ascii="Calibri" w:hAnsi="Calibri" w:cs="Calibri"/>
                <w:color w:val="000000"/>
              </w:rPr>
              <w:t xml:space="preserve">269 286,00   </w:t>
            </w:r>
          </w:p>
        </w:tc>
        <w:tc>
          <w:tcPr>
            <w:tcW w:w="1872" w:type="dxa"/>
            <w:tcMar>
              <w:bottom w:w="170" w:type="dxa"/>
            </w:tcMar>
            <w:vAlign w:val="bottom"/>
          </w:tcPr>
          <w:p w14:paraId="69AA9A26" w14:textId="1B8FA089" w:rsidR="00C54BA4" w:rsidRPr="003940FB" w:rsidRDefault="00C54BA4" w:rsidP="00C54BA4">
            <w:pPr>
              <w:pStyle w:val="Brdtext"/>
              <w:keepNext/>
              <w:spacing w:after="0"/>
              <w:rPr>
                <w:sz w:val="18"/>
                <w:szCs w:val="18"/>
              </w:rPr>
            </w:pPr>
            <w:r>
              <w:rPr>
                <w:rFonts w:ascii="Calibri" w:hAnsi="Calibri" w:cs="Calibri"/>
                <w:color w:val="000000"/>
              </w:rPr>
              <w:t xml:space="preserve">93 012,00   </w:t>
            </w:r>
          </w:p>
        </w:tc>
        <w:tc>
          <w:tcPr>
            <w:tcW w:w="850" w:type="dxa"/>
            <w:tcMar>
              <w:bottom w:w="170" w:type="dxa"/>
            </w:tcMar>
            <w:hideMark/>
          </w:tcPr>
          <w:p w14:paraId="50E89193"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Mar>
              <w:bottom w:w="170" w:type="dxa"/>
            </w:tcMar>
            <w:hideMark/>
          </w:tcPr>
          <w:p w14:paraId="05259237"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Mar>
              <w:bottom w:w="170" w:type="dxa"/>
            </w:tcMar>
            <w:hideMark/>
          </w:tcPr>
          <w:p w14:paraId="0D670B58"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Mar>
              <w:bottom w:w="170" w:type="dxa"/>
            </w:tcMar>
          </w:tcPr>
          <w:p w14:paraId="452AEDC2" w14:textId="77777777" w:rsidR="00C54BA4" w:rsidRPr="003940FB" w:rsidRDefault="00C54BA4" w:rsidP="00C54BA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C54BA4" w:rsidRPr="001E2221" w14:paraId="0B13092C" w14:textId="77777777" w:rsidTr="006A7285">
        <w:trPr>
          <w:trHeight w:val="301"/>
        </w:trPr>
        <w:tc>
          <w:tcPr>
            <w:tcW w:w="2439" w:type="dxa"/>
            <w:tcMar>
              <w:bottom w:w="170" w:type="dxa"/>
            </w:tcMar>
            <w:vAlign w:val="bottom"/>
            <w:hideMark/>
          </w:tcPr>
          <w:p w14:paraId="0644F7E0" w14:textId="00B2F1D6"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Mar>
              <w:bottom w:w="170" w:type="dxa"/>
            </w:tcMar>
            <w:vAlign w:val="bottom"/>
            <w:hideMark/>
          </w:tcPr>
          <w:p w14:paraId="7992147C" w14:textId="2827F608" w:rsidR="00C54BA4" w:rsidRPr="003940FB" w:rsidRDefault="00C54BA4" w:rsidP="00C54BA4">
            <w:pPr>
              <w:pStyle w:val="Brdtext"/>
              <w:keepNext/>
              <w:spacing w:after="0"/>
              <w:rPr>
                <w:sz w:val="18"/>
                <w:szCs w:val="18"/>
              </w:rPr>
            </w:pPr>
            <w:r>
              <w:rPr>
                <w:rFonts w:ascii="Calibri" w:hAnsi="Calibri" w:cs="Calibri"/>
                <w:color w:val="000000"/>
              </w:rPr>
              <w:t xml:space="preserve">91 150,00   </w:t>
            </w:r>
          </w:p>
        </w:tc>
        <w:tc>
          <w:tcPr>
            <w:tcW w:w="1872" w:type="dxa"/>
            <w:tcBorders>
              <w:bottom w:val="single" w:sz="4" w:space="0" w:color="auto"/>
            </w:tcBorders>
            <w:tcMar>
              <w:bottom w:w="170" w:type="dxa"/>
            </w:tcMar>
            <w:vAlign w:val="bottom"/>
          </w:tcPr>
          <w:p w14:paraId="7428C76A" w14:textId="700E7698" w:rsidR="00C54BA4" w:rsidRPr="003940FB" w:rsidRDefault="00C54BA4" w:rsidP="00C54BA4">
            <w:pPr>
              <w:pStyle w:val="Brdtext"/>
              <w:keepNext/>
              <w:spacing w:after="0"/>
              <w:rPr>
                <w:sz w:val="18"/>
                <w:szCs w:val="18"/>
              </w:rPr>
            </w:pPr>
            <w:r>
              <w:rPr>
                <w:rFonts w:ascii="Calibri" w:hAnsi="Calibri" w:cs="Calibri"/>
                <w:color w:val="000000"/>
              </w:rPr>
              <w:t xml:space="preserve">118 832,00   </w:t>
            </w:r>
          </w:p>
        </w:tc>
        <w:tc>
          <w:tcPr>
            <w:tcW w:w="850" w:type="dxa"/>
            <w:tcMar>
              <w:bottom w:w="170" w:type="dxa"/>
            </w:tcMar>
            <w:hideMark/>
          </w:tcPr>
          <w:p w14:paraId="5B771CC6"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Mar>
              <w:bottom w:w="170" w:type="dxa"/>
            </w:tcMar>
            <w:hideMark/>
          </w:tcPr>
          <w:p w14:paraId="0397CE18"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Mar>
              <w:bottom w:w="170" w:type="dxa"/>
            </w:tcMar>
            <w:hideMark/>
          </w:tcPr>
          <w:p w14:paraId="71CA335A"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Mar>
              <w:bottom w:w="170" w:type="dxa"/>
            </w:tcMar>
          </w:tcPr>
          <w:p w14:paraId="7520EC38" w14:textId="77777777" w:rsidR="00C54BA4" w:rsidRPr="003940FB" w:rsidRDefault="00C54BA4" w:rsidP="00C54BA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733534" w:rsidRPr="001E2221" w14:paraId="47718AD0" w14:textId="77777777" w:rsidTr="006A7285">
        <w:trPr>
          <w:trHeight w:val="301"/>
        </w:trPr>
        <w:tc>
          <w:tcPr>
            <w:tcW w:w="2439" w:type="dxa"/>
            <w:tcMar>
              <w:bottom w:w="170" w:type="dxa"/>
            </w:tcMar>
            <w:vAlign w:val="bottom"/>
            <w:hideMark/>
          </w:tcPr>
          <w:p w14:paraId="6CD2598F" w14:textId="77777777" w:rsidR="00DB270A" w:rsidRDefault="00DB270A" w:rsidP="00733534">
            <w:pPr>
              <w:pStyle w:val="Brdtext"/>
              <w:keepNext/>
              <w:spacing w:after="0"/>
              <w:rPr>
                <w:rFonts w:ascii="Calibri" w:hAnsi="Calibri" w:cs="Calibri"/>
                <w:color w:val="000000"/>
              </w:rPr>
            </w:pPr>
            <w:r>
              <w:rPr>
                <w:rFonts w:ascii="Calibri" w:hAnsi="Calibri" w:cs="Calibri"/>
                <w:color w:val="000000"/>
              </w:rPr>
              <w:t xml:space="preserve">Möteskostnad </w:t>
            </w:r>
          </w:p>
          <w:p w14:paraId="745394F4" w14:textId="2C3E4B0F" w:rsidR="00733534" w:rsidRPr="00DB270A" w:rsidRDefault="00733534" w:rsidP="00733534">
            <w:pPr>
              <w:pStyle w:val="Brdtext"/>
              <w:keepNext/>
              <w:spacing w:after="0"/>
              <w:rPr>
                <w:rFonts w:ascii="Calibri" w:hAnsi="Calibri" w:cs="Calibri"/>
                <w:color w:val="000000"/>
              </w:rPr>
            </w:pPr>
            <w:r>
              <w:rPr>
                <w:rFonts w:ascii="Calibri" w:hAnsi="Calibri" w:cs="Calibri"/>
                <w:color w:val="000000"/>
              </w:rPr>
              <w:t>Tidans Konditori</w:t>
            </w:r>
            <w:r w:rsidR="00C54BA4">
              <w:rPr>
                <w:rFonts w:ascii="Calibri" w:hAnsi="Calibri" w:cs="Calibri"/>
                <w:color w:val="000000"/>
              </w:rPr>
              <w:t xml:space="preserve"> </w:t>
            </w:r>
          </w:p>
        </w:tc>
        <w:tc>
          <w:tcPr>
            <w:tcW w:w="1530" w:type="dxa"/>
            <w:tcMar>
              <w:bottom w:w="170" w:type="dxa"/>
            </w:tcMar>
            <w:vAlign w:val="bottom"/>
            <w:hideMark/>
          </w:tcPr>
          <w:p w14:paraId="4BA2E91D" w14:textId="13E7F725" w:rsidR="00733534" w:rsidRPr="003940FB" w:rsidRDefault="00733534" w:rsidP="00733534">
            <w:pPr>
              <w:pStyle w:val="Brdtext"/>
              <w:keepNext/>
              <w:spacing w:after="0"/>
              <w:rPr>
                <w:sz w:val="18"/>
                <w:szCs w:val="18"/>
              </w:rPr>
            </w:pPr>
            <w:r>
              <w:rPr>
                <w:rFonts w:ascii="Calibri" w:hAnsi="Calibri" w:cs="Calibri"/>
                <w:color w:val="000000"/>
              </w:rPr>
              <w:t xml:space="preserve">2 025,00   </w:t>
            </w:r>
          </w:p>
        </w:tc>
        <w:tc>
          <w:tcPr>
            <w:tcW w:w="1872" w:type="dxa"/>
            <w:tcBorders>
              <w:bottom w:val="single" w:sz="4" w:space="0" w:color="auto"/>
            </w:tcBorders>
            <w:tcMar>
              <w:bottom w:w="170" w:type="dxa"/>
            </w:tcMar>
            <w:vAlign w:val="bottom"/>
          </w:tcPr>
          <w:p w14:paraId="43D5C9D0" w14:textId="3CA81797" w:rsidR="00733534" w:rsidRPr="003940FB" w:rsidRDefault="00733534" w:rsidP="00733534">
            <w:pPr>
              <w:pStyle w:val="Brdtext"/>
              <w:keepNext/>
              <w:spacing w:after="0"/>
              <w:rPr>
                <w:sz w:val="18"/>
                <w:szCs w:val="18"/>
              </w:rPr>
            </w:pPr>
            <w:r>
              <w:rPr>
                <w:sz w:val="18"/>
                <w:szCs w:val="18"/>
              </w:rPr>
              <w:t>-</w:t>
            </w:r>
          </w:p>
        </w:tc>
        <w:tc>
          <w:tcPr>
            <w:tcW w:w="850" w:type="dxa"/>
            <w:tcMar>
              <w:bottom w:w="170" w:type="dxa"/>
            </w:tcMar>
            <w:hideMark/>
          </w:tcPr>
          <w:p w14:paraId="7BAC06F4"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Mar>
              <w:bottom w:w="170" w:type="dxa"/>
            </w:tcMar>
            <w:hideMark/>
          </w:tcPr>
          <w:p w14:paraId="1193A90B"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Mar>
              <w:bottom w:w="170" w:type="dxa"/>
            </w:tcMar>
            <w:hideMark/>
          </w:tcPr>
          <w:p w14:paraId="68C8BBC6" w14:textId="77777777" w:rsidR="00733534" w:rsidRPr="003940FB" w:rsidRDefault="00733534" w:rsidP="0073353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Mar>
              <w:bottom w:w="170" w:type="dxa"/>
            </w:tcMar>
          </w:tcPr>
          <w:p w14:paraId="77D87E48" w14:textId="77777777" w:rsidR="00733534" w:rsidRPr="003940FB" w:rsidRDefault="00733534" w:rsidP="0073353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C54BA4" w:rsidRPr="001E2221" w14:paraId="2E131C2A" w14:textId="77777777" w:rsidTr="006A7285">
        <w:trPr>
          <w:trHeight w:val="301"/>
        </w:trPr>
        <w:tc>
          <w:tcPr>
            <w:tcW w:w="2439" w:type="dxa"/>
            <w:tcBorders>
              <w:bottom w:val="single" w:sz="4" w:space="0" w:color="auto"/>
            </w:tcBorders>
            <w:tcMar>
              <w:bottom w:w="170" w:type="dxa"/>
            </w:tcMar>
            <w:vAlign w:val="bottom"/>
            <w:hideMark/>
          </w:tcPr>
          <w:p w14:paraId="69E734BD" w14:textId="3A19B8F0"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bottom w:val="single" w:sz="4" w:space="0" w:color="auto"/>
            </w:tcBorders>
            <w:tcMar>
              <w:bottom w:w="170" w:type="dxa"/>
            </w:tcMar>
            <w:vAlign w:val="bottom"/>
            <w:hideMark/>
          </w:tcPr>
          <w:p w14:paraId="3A382849" w14:textId="1A4E7C5F" w:rsidR="00C54BA4" w:rsidRPr="003940FB" w:rsidRDefault="00C54BA4" w:rsidP="00C54BA4">
            <w:pPr>
              <w:pStyle w:val="Brdtext"/>
              <w:keepNext/>
              <w:spacing w:after="0"/>
              <w:rPr>
                <w:sz w:val="18"/>
                <w:szCs w:val="18"/>
              </w:rPr>
            </w:pPr>
            <w:r>
              <w:rPr>
                <w:rFonts w:ascii="Calibri" w:hAnsi="Calibri" w:cs="Calibri"/>
                <w:color w:val="000000"/>
              </w:rPr>
              <w:t xml:space="preserve">168 532,00   </w:t>
            </w:r>
          </w:p>
        </w:tc>
        <w:tc>
          <w:tcPr>
            <w:tcW w:w="1872" w:type="dxa"/>
            <w:tcBorders>
              <w:top w:val="single" w:sz="4" w:space="0" w:color="auto"/>
              <w:bottom w:val="single" w:sz="4" w:space="0" w:color="auto"/>
            </w:tcBorders>
            <w:tcMar>
              <w:bottom w:w="170" w:type="dxa"/>
            </w:tcMar>
            <w:vAlign w:val="bottom"/>
          </w:tcPr>
          <w:p w14:paraId="176E3CB5" w14:textId="2010FF37" w:rsidR="00C54BA4" w:rsidRPr="003940FB" w:rsidRDefault="00C54BA4" w:rsidP="00C54BA4">
            <w:pPr>
              <w:pStyle w:val="Brdtext"/>
              <w:keepNext/>
              <w:spacing w:after="0"/>
              <w:rPr>
                <w:sz w:val="18"/>
                <w:szCs w:val="18"/>
              </w:rPr>
            </w:pPr>
            <w:r>
              <w:rPr>
                <w:rFonts w:ascii="Calibri" w:hAnsi="Calibri" w:cs="Calibri"/>
                <w:color w:val="000000"/>
              </w:rPr>
              <w:t xml:space="preserve">75 348,00   </w:t>
            </w:r>
          </w:p>
        </w:tc>
        <w:tc>
          <w:tcPr>
            <w:tcW w:w="850" w:type="dxa"/>
            <w:tcBorders>
              <w:bottom w:val="single" w:sz="4" w:space="0" w:color="auto"/>
            </w:tcBorders>
            <w:tcMar>
              <w:bottom w:w="170" w:type="dxa"/>
            </w:tcMar>
            <w:hideMark/>
          </w:tcPr>
          <w:p w14:paraId="7B1BAA77"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Borders>
              <w:bottom w:val="single" w:sz="4" w:space="0" w:color="auto"/>
            </w:tcBorders>
            <w:tcMar>
              <w:bottom w:w="170" w:type="dxa"/>
            </w:tcMar>
            <w:hideMark/>
          </w:tcPr>
          <w:p w14:paraId="6F6798B4"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Borders>
              <w:bottom w:val="single" w:sz="4" w:space="0" w:color="auto"/>
            </w:tcBorders>
            <w:tcMar>
              <w:bottom w:w="170" w:type="dxa"/>
            </w:tcMar>
            <w:hideMark/>
          </w:tcPr>
          <w:p w14:paraId="745A2CCB"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Borders>
              <w:bottom w:val="single" w:sz="4" w:space="0" w:color="auto"/>
            </w:tcBorders>
            <w:tcMar>
              <w:bottom w:w="170" w:type="dxa"/>
            </w:tcMar>
          </w:tcPr>
          <w:p w14:paraId="42756E3E" w14:textId="77777777" w:rsidR="00C54BA4" w:rsidRPr="003940FB" w:rsidRDefault="00C54BA4" w:rsidP="00C54BA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C54BA4" w:rsidRPr="001E2221" w14:paraId="7E73977E" w14:textId="77777777" w:rsidTr="006A7285">
        <w:trPr>
          <w:trHeight w:val="301"/>
        </w:trPr>
        <w:tc>
          <w:tcPr>
            <w:tcW w:w="2439" w:type="dxa"/>
            <w:tcBorders>
              <w:bottom w:val="single" w:sz="4" w:space="0" w:color="auto"/>
            </w:tcBorders>
            <w:tcMar>
              <w:bottom w:w="170" w:type="dxa"/>
            </w:tcMar>
            <w:vAlign w:val="bottom"/>
            <w:hideMark/>
          </w:tcPr>
          <w:p w14:paraId="2E2C305B" w14:textId="1F8E2F8F"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bottom w:val="single" w:sz="4" w:space="0" w:color="auto"/>
            </w:tcBorders>
            <w:tcMar>
              <w:bottom w:w="170" w:type="dxa"/>
            </w:tcMar>
            <w:vAlign w:val="bottom"/>
            <w:hideMark/>
          </w:tcPr>
          <w:p w14:paraId="0EF3EC49" w14:textId="11D19CE0" w:rsidR="00C54BA4" w:rsidRPr="003940FB" w:rsidRDefault="00C54BA4" w:rsidP="00C54BA4">
            <w:pPr>
              <w:pStyle w:val="Brdtext"/>
              <w:keepNext/>
              <w:spacing w:after="0"/>
              <w:rPr>
                <w:sz w:val="18"/>
                <w:szCs w:val="18"/>
              </w:rPr>
            </w:pPr>
            <w:r>
              <w:rPr>
                <w:rFonts w:ascii="Calibri" w:hAnsi="Calibri" w:cs="Calibri"/>
                <w:color w:val="000000"/>
              </w:rPr>
              <w:t xml:space="preserve">7 265,00   </w:t>
            </w:r>
          </w:p>
        </w:tc>
        <w:tc>
          <w:tcPr>
            <w:tcW w:w="1872" w:type="dxa"/>
            <w:tcBorders>
              <w:bottom w:val="single" w:sz="4" w:space="0" w:color="auto"/>
            </w:tcBorders>
            <w:tcMar>
              <w:bottom w:w="170" w:type="dxa"/>
            </w:tcMar>
            <w:vAlign w:val="bottom"/>
          </w:tcPr>
          <w:p w14:paraId="3EBC707B" w14:textId="471BA1DE" w:rsidR="00C54BA4" w:rsidRPr="003940FB" w:rsidRDefault="00C54BA4" w:rsidP="00C54BA4">
            <w:pPr>
              <w:pStyle w:val="Brdtext"/>
              <w:keepNext/>
              <w:spacing w:after="0"/>
              <w:rPr>
                <w:sz w:val="18"/>
                <w:szCs w:val="18"/>
              </w:rPr>
            </w:pPr>
            <w:r>
              <w:rPr>
                <w:rFonts w:ascii="Calibri" w:hAnsi="Calibri" w:cs="Calibri"/>
                <w:color w:val="000000"/>
              </w:rPr>
              <w:t xml:space="preserve">75 878,00   </w:t>
            </w:r>
          </w:p>
        </w:tc>
        <w:tc>
          <w:tcPr>
            <w:tcW w:w="850" w:type="dxa"/>
            <w:tcBorders>
              <w:bottom w:val="single" w:sz="4" w:space="0" w:color="auto"/>
            </w:tcBorders>
            <w:tcMar>
              <w:bottom w:w="170" w:type="dxa"/>
            </w:tcMar>
            <w:hideMark/>
          </w:tcPr>
          <w:p w14:paraId="5E33EEDB"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Borders>
              <w:bottom w:val="single" w:sz="4" w:space="0" w:color="auto"/>
            </w:tcBorders>
            <w:tcMar>
              <w:bottom w:w="170" w:type="dxa"/>
            </w:tcMar>
            <w:hideMark/>
          </w:tcPr>
          <w:p w14:paraId="095F2F0A"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Borders>
              <w:bottom w:val="single" w:sz="4" w:space="0" w:color="auto"/>
            </w:tcBorders>
            <w:tcMar>
              <w:bottom w:w="170" w:type="dxa"/>
            </w:tcMar>
            <w:hideMark/>
          </w:tcPr>
          <w:p w14:paraId="239C4031" w14:textId="77777777" w:rsidR="00C54BA4" w:rsidRPr="003940FB" w:rsidRDefault="00C54BA4" w:rsidP="00C54BA4">
            <w:pPr>
              <w:pStyle w:val="Brdtext"/>
              <w:keepNext/>
              <w:spacing w:after="0"/>
              <w:rPr>
                <w:sz w:val="18"/>
                <w:szCs w:val="18"/>
              </w:rPr>
            </w:pPr>
            <w:r w:rsidRPr="003940FB">
              <w:rPr>
                <w:sz w:val="18"/>
                <w:szCs w:val="18"/>
              </w:rPr>
              <w:t> </w:t>
            </w: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Borders>
              <w:bottom w:val="single" w:sz="4" w:space="0" w:color="auto"/>
            </w:tcBorders>
            <w:tcMar>
              <w:bottom w:w="170" w:type="dxa"/>
            </w:tcMar>
          </w:tcPr>
          <w:p w14:paraId="3C575C10" w14:textId="77777777" w:rsidR="00C54BA4" w:rsidRPr="003940FB" w:rsidRDefault="00C54BA4" w:rsidP="00C54BA4">
            <w:pPr>
              <w:pStyle w:val="Brdtext"/>
              <w:keepN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r w:rsidR="00C54BA4" w:rsidRPr="001E2221" w14:paraId="2383E414" w14:textId="77777777" w:rsidTr="006A7285">
        <w:trPr>
          <w:trHeight w:val="301"/>
        </w:trPr>
        <w:tc>
          <w:tcPr>
            <w:tcW w:w="2439" w:type="dxa"/>
            <w:tcBorders>
              <w:bottom w:val="single" w:sz="4" w:space="0" w:color="auto"/>
            </w:tcBorders>
            <w:tcMar>
              <w:bottom w:w="170" w:type="dxa"/>
            </w:tcMar>
            <w:vAlign w:val="bottom"/>
          </w:tcPr>
          <w:p w14:paraId="00AB3AC1" w14:textId="5B8A9F8E"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bottom w:val="single" w:sz="4" w:space="0" w:color="auto"/>
            </w:tcBorders>
            <w:tcMar>
              <w:bottom w:w="170" w:type="dxa"/>
            </w:tcMar>
            <w:vAlign w:val="bottom"/>
          </w:tcPr>
          <w:p w14:paraId="43F9A06E" w14:textId="77777777" w:rsidR="00C54BA4" w:rsidRDefault="00C54BA4" w:rsidP="00C54BA4">
            <w:pPr>
              <w:pStyle w:val="Brdtext"/>
              <w:keepNext/>
              <w:spacing w:after="0"/>
              <w:rPr>
                <w:rFonts w:ascii="Calibri" w:hAnsi="Calibri" w:cs="Calibri"/>
                <w:color w:val="000000"/>
              </w:rPr>
            </w:pPr>
          </w:p>
        </w:tc>
        <w:tc>
          <w:tcPr>
            <w:tcW w:w="1872" w:type="dxa"/>
            <w:tcBorders>
              <w:bottom w:val="single" w:sz="4" w:space="0" w:color="auto"/>
            </w:tcBorders>
            <w:tcMar>
              <w:bottom w:w="170" w:type="dxa"/>
            </w:tcMar>
            <w:vAlign w:val="bottom"/>
          </w:tcPr>
          <w:p w14:paraId="5A8C7D25" w14:textId="0A1DA708" w:rsidR="00C54BA4" w:rsidRPr="003940FB" w:rsidRDefault="00C54BA4" w:rsidP="00C54BA4">
            <w:pPr>
              <w:pStyle w:val="Brdtext"/>
              <w:keepNext/>
              <w:spacing w:after="0"/>
              <w:rPr>
                <w:sz w:val="18"/>
                <w:szCs w:val="18"/>
              </w:rPr>
            </w:pPr>
            <w:r>
              <w:rPr>
                <w:rFonts w:ascii="Calibri" w:hAnsi="Calibri" w:cs="Calibri"/>
                <w:color w:val="000000"/>
              </w:rPr>
              <w:t xml:space="preserve">112 847,00   </w:t>
            </w:r>
          </w:p>
        </w:tc>
        <w:tc>
          <w:tcPr>
            <w:tcW w:w="850" w:type="dxa"/>
            <w:tcBorders>
              <w:bottom w:val="single" w:sz="4" w:space="0" w:color="auto"/>
            </w:tcBorders>
            <w:tcMar>
              <w:bottom w:w="170" w:type="dxa"/>
            </w:tcMar>
          </w:tcPr>
          <w:p w14:paraId="5AA9C9EF" w14:textId="77777777" w:rsidR="00C54BA4" w:rsidRPr="003940FB" w:rsidRDefault="00C54BA4" w:rsidP="00C54BA4">
            <w:pPr>
              <w:pStyle w:val="Brdtext"/>
              <w:keepNext/>
              <w:spacing w:after="0"/>
              <w:rPr>
                <w:sz w:val="18"/>
                <w:szCs w:val="18"/>
              </w:rPr>
            </w:pPr>
          </w:p>
        </w:tc>
        <w:tc>
          <w:tcPr>
            <w:tcW w:w="993" w:type="dxa"/>
            <w:tcBorders>
              <w:bottom w:val="single" w:sz="4" w:space="0" w:color="auto"/>
            </w:tcBorders>
            <w:tcMar>
              <w:bottom w:w="170" w:type="dxa"/>
            </w:tcMar>
          </w:tcPr>
          <w:p w14:paraId="3EB4B954" w14:textId="77777777" w:rsidR="00C54BA4" w:rsidRPr="003940FB" w:rsidRDefault="00C54BA4" w:rsidP="00C54BA4">
            <w:pPr>
              <w:pStyle w:val="Brdtext"/>
              <w:keepNext/>
              <w:spacing w:after="0"/>
              <w:rPr>
                <w:sz w:val="18"/>
                <w:szCs w:val="18"/>
              </w:rPr>
            </w:pPr>
          </w:p>
        </w:tc>
        <w:tc>
          <w:tcPr>
            <w:tcW w:w="992" w:type="dxa"/>
            <w:tcBorders>
              <w:bottom w:val="single" w:sz="4" w:space="0" w:color="auto"/>
            </w:tcBorders>
            <w:tcMar>
              <w:bottom w:w="170" w:type="dxa"/>
            </w:tcMar>
          </w:tcPr>
          <w:p w14:paraId="3636ADBF" w14:textId="77777777" w:rsidR="00C54BA4" w:rsidRPr="003940FB" w:rsidRDefault="00C54BA4" w:rsidP="00C54BA4">
            <w:pPr>
              <w:pStyle w:val="Brdtext"/>
              <w:keepNext/>
              <w:spacing w:after="0"/>
              <w:rPr>
                <w:sz w:val="18"/>
                <w:szCs w:val="18"/>
              </w:rPr>
            </w:pPr>
          </w:p>
        </w:tc>
        <w:tc>
          <w:tcPr>
            <w:tcW w:w="1105" w:type="dxa"/>
            <w:tcBorders>
              <w:bottom w:val="single" w:sz="4" w:space="0" w:color="auto"/>
            </w:tcBorders>
            <w:tcMar>
              <w:bottom w:w="170" w:type="dxa"/>
            </w:tcMar>
          </w:tcPr>
          <w:p w14:paraId="6AB4573E" w14:textId="77777777" w:rsidR="00C54BA4" w:rsidRPr="003940FB" w:rsidRDefault="00C54BA4" w:rsidP="00C54BA4">
            <w:pPr>
              <w:pStyle w:val="Brdtext"/>
              <w:keepNext/>
              <w:spacing w:after="0"/>
              <w:rPr>
                <w:sz w:val="18"/>
                <w:szCs w:val="18"/>
              </w:rPr>
            </w:pPr>
          </w:p>
        </w:tc>
      </w:tr>
      <w:tr w:rsidR="00C54BA4" w:rsidRPr="001E2221" w14:paraId="124605BE" w14:textId="77777777" w:rsidTr="006A7285">
        <w:trPr>
          <w:trHeight w:val="301"/>
        </w:trPr>
        <w:tc>
          <w:tcPr>
            <w:tcW w:w="2439" w:type="dxa"/>
            <w:tcBorders>
              <w:top w:val="single" w:sz="4" w:space="0" w:color="auto"/>
              <w:bottom w:val="single" w:sz="4" w:space="0" w:color="auto"/>
            </w:tcBorders>
            <w:tcMar>
              <w:bottom w:w="170" w:type="dxa"/>
            </w:tcMar>
            <w:vAlign w:val="bottom"/>
          </w:tcPr>
          <w:p w14:paraId="7455947E" w14:textId="638B4E43"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top w:val="single" w:sz="4" w:space="0" w:color="auto"/>
              <w:bottom w:val="single" w:sz="4" w:space="0" w:color="auto"/>
            </w:tcBorders>
            <w:tcMar>
              <w:bottom w:w="170" w:type="dxa"/>
            </w:tcMar>
            <w:vAlign w:val="bottom"/>
          </w:tcPr>
          <w:p w14:paraId="122E9785" w14:textId="77777777" w:rsidR="00C54BA4" w:rsidRDefault="00C54BA4" w:rsidP="00C54BA4">
            <w:pPr>
              <w:pStyle w:val="Brdtext"/>
              <w:keepNext/>
              <w:spacing w:after="0"/>
              <w:rPr>
                <w:rFonts w:ascii="Calibri" w:hAnsi="Calibri" w:cs="Calibri"/>
                <w:color w:val="000000"/>
              </w:rPr>
            </w:pPr>
          </w:p>
        </w:tc>
        <w:tc>
          <w:tcPr>
            <w:tcW w:w="1872" w:type="dxa"/>
            <w:tcBorders>
              <w:top w:val="single" w:sz="4" w:space="0" w:color="auto"/>
              <w:bottom w:val="single" w:sz="4" w:space="0" w:color="auto"/>
            </w:tcBorders>
            <w:tcMar>
              <w:bottom w:w="170" w:type="dxa"/>
            </w:tcMar>
            <w:vAlign w:val="bottom"/>
          </w:tcPr>
          <w:p w14:paraId="2077729B" w14:textId="2E9D882B" w:rsidR="00C54BA4" w:rsidRPr="003940FB" w:rsidRDefault="00C54BA4" w:rsidP="00C54BA4">
            <w:pPr>
              <w:pStyle w:val="Brdtext"/>
              <w:keepNext/>
              <w:spacing w:after="0"/>
              <w:rPr>
                <w:sz w:val="18"/>
                <w:szCs w:val="18"/>
              </w:rPr>
            </w:pPr>
            <w:r>
              <w:rPr>
                <w:rFonts w:ascii="Calibri" w:hAnsi="Calibri" w:cs="Calibri"/>
                <w:color w:val="000000"/>
              </w:rPr>
              <w:t xml:space="preserve">124 345,00   </w:t>
            </w:r>
          </w:p>
        </w:tc>
        <w:tc>
          <w:tcPr>
            <w:tcW w:w="850" w:type="dxa"/>
            <w:tcBorders>
              <w:top w:val="single" w:sz="4" w:space="0" w:color="auto"/>
              <w:bottom w:val="single" w:sz="4" w:space="0" w:color="auto"/>
            </w:tcBorders>
            <w:tcMar>
              <w:bottom w:w="170" w:type="dxa"/>
            </w:tcMar>
          </w:tcPr>
          <w:p w14:paraId="21745B02" w14:textId="77777777" w:rsidR="00C54BA4" w:rsidRPr="003940FB" w:rsidRDefault="00C54BA4" w:rsidP="00C54BA4">
            <w:pPr>
              <w:pStyle w:val="Brdtext"/>
              <w:keepNext/>
              <w:spacing w:after="0"/>
              <w:rPr>
                <w:sz w:val="18"/>
                <w:szCs w:val="18"/>
              </w:rPr>
            </w:pPr>
          </w:p>
        </w:tc>
        <w:tc>
          <w:tcPr>
            <w:tcW w:w="993" w:type="dxa"/>
            <w:tcBorders>
              <w:top w:val="single" w:sz="4" w:space="0" w:color="auto"/>
              <w:bottom w:val="single" w:sz="4" w:space="0" w:color="auto"/>
            </w:tcBorders>
            <w:tcMar>
              <w:bottom w:w="170" w:type="dxa"/>
            </w:tcMar>
          </w:tcPr>
          <w:p w14:paraId="07D42622" w14:textId="77777777" w:rsidR="00C54BA4" w:rsidRPr="003940FB" w:rsidRDefault="00C54BA4" w:rsidP="00C54BA4">
            <w:pPr>
              <w:pStyle w:val="Brdtext"/>
              <w:keepNext/>
              <w:spacing w:after="0"/>
              <w:rPr>
                <w:sz w:val="18"/>
                <w:szCs w:val="18"/>
              </w:rPr>
            </w:pPr>
          </w:p>
        </w:tc>
        <w:tc>
          <w:tcPr>
            <w:tcW w:w="992" w:type="dxa"/>
            <w:tcBorders>
              <w:top w:val="single" w:sz="4" w:space="0" w:color="auto"/>
              <w:bottom w:val="single" w:sz="4" w:space="0" w:color="auto"/>
            </w:tcBorders>
            <w:tcMar>
              <w:bottom w:w="170" w:type="dxa"/>
            </w:tcMar>
          </w:tcPr>
          <w:p w14:paraId="70C7A7FC" w14:textId="77777777" w:rsidR="00C54BA4" w:rsidRPr="003940FB" w:rsidRDefault="00C54BA4" w:rsidP="00C54BA4">
            <w:pPr>
              <w:pStyle w:val="Brdtext"/>
              <w:keepNext/>
              <w:spacing w:after="0"/>
              <w:rPr>
                <w:sz w:val="18"/>
                <w:szCs w:val="18"/>
              </w:rPr>
            </w:pPr>
          </w:p>
        </w:tc>
        <w:tc>
          <w:tcPr>
            <w:tcW w:w="1105" w:type="dxa"/>
            <w:tcBorders>
              <w:top w:val="single" w:sz="4" w:space="0" w:color="auto"/>
              <w:bottom w:val="single" w:sz="4" w:space="0" w:color="auto"/>
            </w:tcBorders>
            <w:tcMar>
              <w:bottom w:w="170" w:type="dxa"/>
            </w:tcMar>
          </w:tcPr>
          <w:p w14:paraId="3684733F" w14:textId="77777777" w:rsidR="00C54BA4" w:rsidRPr="003940FB" w:rsidRDefault="00C54BA4" w:rsidP="00C54BA4">
            <w:pPr>
              <w:pStyle w:val="Brdtext"/>
              <w:keepNext/>
              <w:spacing w:after="0"/>
              <w:rPr>
                <w:sz w:val="18"/>
                <w:szCs w:val="18"/>
              </w:rPr>
            </w:pPr>
          </w:p>
        </w:tc>
      </w:tr>
      <w:tr w:rsidR="00C54BA4" w:rsidRPr="001E2221" w14:paraId="716A47FD" w14:textId="77777777" w:rsidTr="006A7285">
        <w:trPr>
          <w:trHeight w:val="301"/>
        </w:trPr>
        <w:tc>
          <w:tcPr>
            <w:tcW w:w="2439" w:type="dxa"/>
            <w:tcBorders>
              <w:top w:val="single" w:sz="4" w:space="0" w:color="auto"/>
              <w:bottom w:val="single" w:sz="4" w:space="0" w:color="auto"/>
            </w:tcBorders>
            <w:tcMar>
              <w:bottom w:w="170" w:type="dxa"/>
            </w:tcMar>
            <w:vAlign w:val="bottom"/>
          </w:tcPr>
          <w:p w14:paraId="5A59DB3D" w14:textId="0EB3A009"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top w:val="single" w:sz="4" w:space="0" w:color="auto"/>
              <w:bottom w:val="single" w:sz="4" w:space="0" w:color="auto"/>
            </w:tcBorders>
            <w:tcMar>
              <w:bottom w:w="170" w:type="dxa"/>
            </w:tcMar>
            <w:vAlign w:val="bottom"/>
          </w:tcPr>
          <w:p w14:paraId="443C9A09" w14:textId="77777777" w:rsidR="00C54BA4" w:rsidRDefault="00C54BA4" w:rsidP="00C54BA4">
            <w:pPr>
              <w:pStyle w:val="Brdtext"/>
              <w:keepNext/>
              <w:spacing w:after="0"/>
              <w:rPr>
                <w:rFonts w:ascii="Calibri" w:hAnsi="Calibri" w:cs="Calibri"/>
                <w:color w:val="000000"/>
              </w:rPr>
            </w:pPr>
          </w:p>
        </w:tc>
        <w:tc>
          <w:tcPr>
            <w:tcW w:w="1872" w:type="dxa"/>
            <w:tcBorders>
              <w:top w:val="single" w:sz="4" w:space="0" w:color="auto"/>
              <w:bottom w:val="single" w:sz="4" w:space="0" w:color="auto"/>
            </w:tcBorders>
            <w:tcMar>
              <w:bottom w:w="170" w:type="dxa"/>
            </w:tcMar>
            <w:vAlign w:val="bottom"/>
          </w:tcPr>
          <w:p w14:paraId="63EE342B" w14:textId="6C7D9E2E" w:rsidR="00C54BA4" w:rsidRDefault="00C54BA4" w:rsidP="00C54BA4">
            <w:pPr>
              <w:pStyle w:val="Brdtext"/>
              <w:keepNext/>
              <w:spacing w:after="0"/>
              <w:rPr>
                <w:rFonts w:ascii="Calibri" w:hAnsi="Calibri" w:cs="Calibri"/>
                <w:color w:val="000000"/>
              </w:rPr>
            </w:pPr>
            <w:r>
              <w:rPr>
                <w:rFonts w:ascii="Calibri" w:hAnsi="Calibri" w:cs="Calibri"/>
                <w:color w:val="000000"/>
              </w:rPr>
              <w:t xml:space="preserve">51 949,00   </w:t>
            </w:r>
          </w:p>
        </w:tc>
        <w:tc>
          <w:tcPr>
            <w:tcW w:w="850" w:type="dxa"/>
            <w:tcBorders>
              <w:top w:val="single" w:sz="4" w:space="0" w:color="auto"/>
              <w:bottom w:val="single" w:sz="4" w:space="0" w:color="auto"/>
            </w:tcBorders>
            <w:tcMar>
              <w:bottom w:w="170" w:type="dxa"/>
            </w:tcMar>
          </w:tcPr>
          <w:p w14:paraId="44543AD9" w14:textId="77777777" w:rsidR="00C54BA4" w:rsidRPr="003940FB" w:rsidRDefault="00C54BA4" w:rsidP="00C54BA4">
            <w:pPr>
              <w:pStyle w:val="Brdtext"/>
              <w:keepNext/>
              <w:spacing w:after="0"/>
              <w:rPr>
                <w:sz w:val="18"/>
                <w:szCs w:val="18"/>
              </w:rPr>
            </w:pPr>
          </w:p>
        </w:tc>
        <w:tc>
          <w:tcPr>
            <w:tcW w:w="993" w:type="dxa"/>
            <w:tcBorders>
              <w:top w:val="single" w:sz="4" w:space="0" w:color="auto"/>
              <w:bottom w:val="single" w:sz="4" w:space="0" w:color="auto"/>
            </w:tcBorders>
            <w:tcMar>
              <w:bottom w:w="170" w:type="dxa"/>
            </w:tcMar>
          </w:tcPr>
          <w:p w14:paraId="6E627FE1" w14:textId="77777777" w:rsidR="00C54BA4" w:rsidRPr="003940FB" w:rsidRDefault="00C54BA4" w:rsidP="00C54BA4">
            <w:pPr>
              <w:pStyle w:val="Brdtext"/>
              <w:keepNext/>
              <w:spacing w:after="0"/>
              <w:rPr>
                <w:sz w:val="18"/>
                <w:szCs w:val="18"/>
              </w:rPr>
            </w:pPr>
          </w:p>
        </w:tc>
        <w:tc>
          <w:tcPr>
            <w:tcW w:w="992" w:type="dxa"/>
            <w:tcBorders>
              <w:top w:val="single" w:sz="4" w:space="0" w:color="auto"/>
              <w:bottom w:val="single" w:sz="4" w:space="0" w:color="auto"/>
            </w:tcBorders>
            <w:tcMar>
              <w:bottom w:w="170" w:type="dxa"/>
            </w:tcMar>
          </w:tcPr>
          <w:p w14:paraId="53D0CDE7" w14:textId="77777777" w:rsidR="00C54BA4" w:rsidRPr="003940FB" w:rsidRDefault="00C54BA4" w:rsidP="00C54BA4">
            <w:pPr>
              <w:pStyle w:val="Brdtext"/>
              <w:keepNext/>
              <w:spacing w:after="0"/>
              <w:rPr>
                <w:sz w:val="18"/>
                <w:szCs w:val="18"/>
              </w:rPr>
            </w:pPr>
          </w:p>
        </w:tc>
        <w:tc>
          <w:tcPr>
            <w:tcW w:w="1105" w:type="dxa"/>
            <w:tcBorders>
              <w:top w:val="single" w:sz="4" w:space="0" w:color="auto"/>
              <w:bottom w:val="single" w:sz="4" w:space="0" w:color="auto"/>
            </w:tcBorders>
            <w:tcMar>
              <w:bottom w:w="170" w:type="dxa"/>
            </w:tcMar>
          </w:tcPr>
          <w:p w14:paraId="0C77F7CE" w14:textId="77777777" w:rsidR="00C54BA4" w:rsidRPr="003940FB" w:rsidRDefault="00C54BA4" w:rsidP="00C54BA4">
            <w:pPr>
              <w:pStyle w:val="Brdtext"/>
              <w:keepNext/>
              <w:spacing w:after="0"/>
              <w:rPr>
                <w:sz w:val="18"/>
                <w:szCs w:val="18"/>
              </w:rPr>
            </w:pPr>
          </w:p>
        </w:tc>
      </w:tr>
      <w:tr w:rsidR="00C54BA4" w:rsidRPr="001E2221" w14:paraId="0C352B23" w14:textId="77777777" w:rsidTr="006A7285">
        <w:trPr>
          <w:trHeight w:val="301"/>
        </w:trPr>
        <w:tc>
          <w:tcPr>
            <w:tcW w:w="2439" w:type="dxa"/>
            <w:tcBorders>
              <w:top w:val="single" w:sz="4" w:space="0" w:color="auto"/>
              <w:bottom w:val="single" w:sz="4" w:space="0" w:color="auto"/>
            </w:tcBorders>
            <w:tcMar>
              <w:bottom w:w="170" w:type="dxa"/>
            </w:tcMar>
            <w:vAlign w:val="bottom"/>
          </w:tcPr>
          <w:p w14:paraId="0B3F4E10" w14:textId="0FF1CD82"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top w:val="single" w:sz="4" w:space="0" w:color="auto"/>
              <w:bottom w:val="single" w:sz="4" w:space="0" w:color="auto"/>
            </w:tcBorders>
            <w:tcMar>
              <w:bottom w:w="170" w:type="dxa"/>
            </w:tcMar>
            <w:vAlign w:val="bottom"/>
          </w:tcPr>
          <w:p w14:paraId="16A26207" w14:textId="77777777" w:rsidR="00C54BA4" w:rsidRDefault="00C54BA4" w:rsidP="00C54BA4">
            <w:pPr>
              <w:pStyle w:val="Brdtext"/>
              <w:keepNext/>
              <w:spacing w:after="0"/>
              <w:rPr>
                <w:rFonts w:ascii="Calibri" w:hAnsi="Calibri" w:cs="Calibri"/>
                <w:color w:val="000000"/>
              </w:rPr>
            </w:pPr>
          </w:p>
        </w:tc>
        <w:tc>
          <w:tcPr>
            <w:tcW w:w="1872" w:type="dxa"/>
            <w:tcBorders>
              <w:top w:val="single" w:sz="4" w:space="0" w:color="auto"/>
              <w:bottom w:val="single" w:sz="4" w:space="0" w:color="auto"/>
            </w:tcBorders>
            <w:tcMar>
              <w:bottom w:w="170" w:type="dxa"/>
            </w:tcMar>
            <w:vAlign w:val="bottom"/>
          </w:tcPr>
          <w:p w14:paraId="6E977271" w14:textId="2A2A2C45" w:rsidR="00C54BA4" w:rsidRDefault="00C54BA4" w:rsidP="00C54BA4">
            <w:pPr>
              <w:pStyle w:val="Brdtext"/>
              <w:keepNext/>
              <w:spacing w:after="0"/>
              <w:rPr>
                <w:rFonts w:ascii="Calibri" w:hAnsi="Calibri" w:cs="Calibri"/>
                <w:color w:val="000000"/>
              </w:rPr>
            </w:pPr>
            <w:r>
              <w:rPr>
                <w:rFonts w:ascii="Calibri" w:hAnsi="Calibri" w:cs="Calibri"/>
                <w:color w:val="000000"/>
              </w:rPr>
              <w:t xml:space="preserve">75 438,00   </w:t>
            </w:r>
          </w:p>
        </w:tc>
        <w:tc>
          <w:tcPr>
            <w:tcW w:w="850" w:type="dxa"/>
            <w:tcBorders>
              <w:top w:val="single" w:sz="4" w:space="0" w:color="auto"/>
              <w:bottom w:val="single" w:sz="4" w:space="0" w:color="auto"/>
            </w:tcBorders>
            <w:tcMar>
              <w:bottom w:w="170" w:type="dxa"/>
            </w:tcMar>
          </w:tcPr>
          <w:p w14:paraId="430E5954" w14:textId="77777777" w:rsidR="00C54BA4" w:rsidRPr="003940FB" w:rsidRDefault="00C54BA4" w:rsidP="00C54BA4">
            <w:pPr>
              <w:pStyle w:val="Brdtext"/>
              <w:keepNext/>
              <w:spacing w:after="0"/>
              <w:rPr>
                <w:sz w:val="18"/>
                <w:szCs w:val="18"/>
              </w:rPr>
            </w:pPr>
          </w:p>
        </w:tc>
        <w:tc>
          <w:tcPr>
            <w:tcW w:w="993" w:type="dxa"/>
            <w:tcBorders>
              <w:top w:val="single" w:sz="4" w:space="0" w:color="auto"/>
              <w:bottom w:val="single" w:sz="4" w:space="0" w:color="auto"/>
            </w:tcBorders>
            <w:tcMar>
              <w:bottom w:w="170" w:type="dxa"/>
            </w:tcMar>
          </w:tcPr>
          <w:p w14:paraId="1885C429" w14:textId="77777777" w:rsidR="00C54BA4" w:rsidRPr="003940FB" w:rsidRDefault="00C54BA4" w:rsidP="00C54BA4">
            <w:pPr>
              <w:pStyle w:val="Brdtext"/>
              <w:keepNext/>
              <w:spacing w:after="0"/>
              <w:rPr>
                <w:sz w:val="18"/>
                <w:szCs w:val="18"/>
              </w:rPr>
            </w:pPr>
          </w:p>
        </w:tc>
        <w:tc>
          <w:tcPr>
            <w:tcW w:w="992" w:type="dxa"/>
            <w:tcBorders>
              <w:top w:val="single" w:sz="4" w:space="0" w:color="auto"/>
              <w:bottom w:val="single" w:sz="4" w:space="0" w:color="auto"/>
            </w:tcBorders>
            <w:tcMar>
              <w:bottom w:w="170" w:type="dxa"/>
            </w:tcMar>
          </w:tcPr>
          <w:p w14:paraId="5EC307CC" w14:textId="77777777" w:rsidR="00C54BA4" w:rsidRPr="003940FB" w:rsidRDefault="00C54BA4" w:rsidP="00C54BA4">
            <w:pPr>
              <w:pStyle w:val="Brdtext"/>
              <w:keepNext/>
              <w:spacing w:after="0"/>
              <w:rPr>
                <w:sz w:val="18"/>
                <w:szCs w:val="18"/>
              </w:rPr>
            </w:pPr>
          </w:p>
        </w:tc>
        <w:tc>
          <w:tcPr>
            <w:tcW w:w="1105" w:type="dxa"/>
            <w:tcBorders>
              <w:top w:val="single" w:sz="4" w:space="0" w:color="auto"/>
              <w:bottom w:val="single" w:sz="4" w:space="0" w:color="auto"/>
            </w:tcBorders>
            <w:tcMar>
              <w:bottom w:w="170" w:type="dxa"/>
            </w:tcMar>
          </w:tcPr>
          <w:p w14:paraId="7B0F1212" w14:textId="77777777" w:rsidR="00C54BA4" w:rsidRPr="003940FB" w:rsidRDefault="00C54BA4" w:rsidP="00C54BA4">
            <w:pPr>
              <w:pStyle w:val="Brdtext"/>
              <w:keepNext/>
              <w:spacing w:after="0"/>
              <w:rPr>
                <w:sz w:val="18"/>
                <w:szCs w:val="18"/>
              </w:rPr>
            </w:pPr>
          </w:p>
        </w:tc>
      </w:tr>
      <w:tr w:rsidR="00C54BA4" w:rsidRPr="001E2221" w14:paraId="3DF6200B" w14:textId="77777777" w:rsidTr="006F5252">
        <w:trPr>
          <w:trHeight w:val="301"/>
        </w:trPr>
        <w:tc>
          <w:tcPr>
            <w:tcW w:w="2439" w:type="dxa"/>
            <w:tcBorders>
              <w:top w:val="single" w:sz="4" w:space="0" w:color="auto"/>
              <w:bottom w:val="single" w:sz="18" w:space="0" w:color="auto"/>
            </w:tcBorders>
            <w:tcMar>
              <w:bottom w:w="170" w:type="dxa"/>
            </w:tcMar>
            <w:vAlign w:val="bottom"/>
          </w:tcPr>
          <w:p w14:paraId="6C69A4C9" w14:textId="3797C4CE" w:rsidR="00C54BA4" w:rsidRPr="003940FB" w:rsidRDefault="00C54BA4" w:rsidP="00C54BA4">
            <w:pPr>
              <w:pStyle w:val="Brdtext"/>
              <w:keepNext/>
              <w:spacing w:after="0"/>
              <w:rPr>
                <w:sz w:val="18"/>
                <w:szCs w:val="18"/>
              </w:rPr>
            </w:pPr>
            <w:r>
              <w:rPr>
                <w:rFonts w:ascii="Calibri" w:hAnsi="Calibri" w:cs="Calibri"/>
                <w:color w:val="000000"/>
              </w:rPr>
              <w:t>Lönekostnad Hushållningssällskapet</w:t>
            </w:r>
          </w:p>
        </w:tc>
        <w:tc>
          <w:tcPr>
            <w:tcW w:w="1530" w:type="dxa"/>
            <w:tcBorders>
              <w:top w:val="single" w:sz="4" w:space="0" w:color="auto"/>
              <w:bottom w:val="single" w:sz="18" w:space="0" w:color="auto"/>
            </w:tcBorders>
            <w:tcMar>
              <w:bottom w:w="170" w:type="dxa"/>
            </w:tcMar>
            <w:vAlign w:val="bottom"/>
          </w:tcPr>
          <w:p w14:paraId="2BE3B552" w14:textId="77777777" w:rsidR="00C54BA4" w:rsidRDefault="00C54BA4" w:rsidP="00C54BA4">
            <w:pPr>
              <w:pStyle w:val="Brdtext"/>
              <w:keepNext/>
              <w:spacing w:after="0"/>
              <w:rPr>
                <w:rFonts w:ascii="Calibri" w:hAnsi="Calibri" w:cs="Calibri"/>
                <w:color w:val="000000"/>
              </w:rPr>
            </w:pPr>
          </w:p>
        </w:tc>
        <w:tc>
          <w:tcPr>
            <w:tcW w:w="1872" w:type="dxa"/>
            <w:tcBorders>
              <w:top w:val="single" w:sz="4" w:space="0" w:color="auto"/>
              <w:bottom w:val="single" w:sz="18" w:space="0" w:color="auto"/>
            </w:tcBorders>
            <w:tcMar>
              <w:bottom w:w="170" w:type="dxa"/>
            </w:tcMar>
            <w:vAlign w:val="bottom"/>
          </w:tcPr>
          <w:p w14:paraId="59AFDFD5" w14:textId="2EF119BA" w:rsidR="00C54BA4" w:rsidRDefault="00C54BA4" w:rsidP="00C54BA4">
            <w:pPr>
              <w:pStyle w:val="Brdtext"/>
              <w:keepNext/>
              <w:spacing w:after="0"/>
              <w:rPr>
                <w:rFonts w:ascii="Calibri" w:hAnsi="Calibri" w:cs="Calibri"/>
                <w:color w:val="000000"/>
              </w:rPr>
            </w:pPr>
            <w:r>
              <w:rPr>
                <w:rFonts w:ascii="Calibri" w:hAnsi="Calibri" w:cs="Calibri"/>
                <w:color w:val="000000"/>
              </w:rPr>
              <w:t xml:space="preserve">105 188,00   </w:t>
            </w:r>
          </w:p>
        </w:tc>
        <w:tc>
          <w:tcPr>
            <w:tcW w:w="850" w:type="dxa"/>
            <w:tcBorders>
              <w:top w:val="single" w:sz="4" w:space="0" w:color="auto"/>
              <w:bottom w:val="single" w:sz="18" w:space="0" w:color="auto"/>
            </w:tcBorders>
            <w:tcMar>
              <w:bottom w:w="170" w:type="dxa"/>
            </w:tcMar>
          </w:tcPr>
          <w:p w14:paraId="4B2ACE70" w14:textId="77777777" w:rsidR="00C54BA4" w:rsidRPr="003940FB" w:rsidRDefault="00C54BA4" w:rsidP="00C54BA4">
            <w:pPr>
              <w:pStyle w:val="Brdtext"/>
              <w:keepNext/>
              <w:spacing w:after="0"/>
              <w:rPr>
                <w:sz w:val="18"/>
                <w:szCs w:val="18"/>
              </w:rPr>
            </w:pPr>
          </w:p>
        </w:tc>
        <w:tc>
          <w:tcPr>
            <w:tcW w:w="993" w:type="dxa"/>
            <w:tcBorders>
              <w:top w:val="single" w:sz="4" w:space="0" w:color="auto"/>
              <w:bottom w:val="single" w:sz="18" w:space="0" w:color="auto"/>
            </w:tcBorders>
            <w:tcMar>
              <w:bottom w:w="170" w:type="dxa"/>
            </w:tcMar>
          </w:tcPr>
          <w:p w14:paraId="443E7348" w14:textId="77777777" w:rsidR="00C54BA4" w:rsidRPr="003940FB" w:rsidRDefault="00C54BA4" w:rsidP="00C54BA4">
            <w:pPr>
              <w:pStyle w:val="Brdtext"/>
              <w:keepNext/>
              <w:spacing w:after="0"/>
              <w:rPr>
                <w:sz w:val="18"/>
                <w:szCs w:val="18"/>
              </w:rPr>
            </w:pPr>
          </w:p>
        </w:tc>
        <w:tc>
          <w:tcPr>
            <w:tcW w:w="992" w:type="dxa"/>
            <w:tcBorders>
              <w:top w:val="single" w:sz="4" w:space="0" w:color="auto"/>
              <w:bottom w:val="single" w:sz="18" w:space="0" w:color="auto"/>
            </w:tcBorders>
            <w:tcMar>
              <w:bottom w:w="170" w:type="dxa"/>
            </w:tcMar>
          </w:tcPr>
          <w:p w14:paraId="2AD96DC5" w14:textId="77777777" w:rsidR="00C54BA4" w:rsidRPr="003940FB" w:rsidRDefault="00C54BA4" w:rsidP="00C54BA4">
            <w:pPr>
              <w:pStyle w:val="Brdtext"/>
              <w:keepNext/>
              <w:spacing w:after="0"/>
              <w:rPr>
                <w:sz w:val="18"/>
                <w:szCs w:val="18"/>
              </w:rPr>
            </w:pPr>
          </w:p>
        </w:tc>
        <w:tc>
          <w:tcPr>
            <w:tcW w:w="1105" w:type="dxa"/>
            <w:tcBorders>
              <w:top w:val="single" w:sz="4" w:space="0" w:color="auto"/>
              <w:bottom w:val="single" w:sz="18" w:space="0" w:color="auto"/>
            </w:tcBorders>
            <w:tcMar>
              <w:bottom w:w="170" w:type="dxa"/>
            </w:tcMar>
          </w:tcPr>
          <w:p w14:paraId="7254E585" w14:textId="77777777" w:rsidR="00C54BA4" w:rsidRPr="003940FB" w:rsidRDefault="00C54BA4" w:rsidP="00C54BA4">
            <w:pPr>
              <w:pStyle w:val="Brdtext"/>
              <w:keepNext/>
              <w:spacing w:after="0"/>
              <w:rPr>
                <w:sz w:val="18"/>
                <w:szCs w:val="18"/>
              </w:rPr>
            </w:pPr>
          </w:p>
        </w:tc>
      </w:tr>
      <w:tr w:rsidR="00963452" w:rsidRPr="001E2221" w14:paraId="040B1E43" w14:textId="77777777" w:rsidTr="00FA79A3">
        <w:trPr>
          <w:trHeight w:val="301"/>
        </w:trPr>
        <w:tc>
          <w:tcPr>
            <w:tcW w:w="2439" w:type="dxa"/>
            <w:tcBorders>
              <w:top w:val="single" w:sz="18" w:space="0" w:color="auto"/>
            </w:tcBorders>
            <w:tcMar>
              <w:bottom w:w="170" w:type="dxa"/>
            </w:tcMar>
            <w:hideMark/>
          </w:tcPr>
          <w:p w14:paraId="3387BA21" w14:textId="2CFC7A68" w:rsidR="00963452" w:rsidRPr="001E2221" w:rsidRDefault="00963452" w:rsidP="00963452">
            <w:pPr>
              <w:pStyle w:val="Brdtext"/>
              <w:spacing w:after="0"/>
              <w:rPr>
                <w:b/>
                <w:bCs/>
              </w:rPr>
            </w:pPr>
            <w:r>
              <w:rPr>
                <w:b/>
                <w:bCs/>
              </w:rPr>
              <w:t>Totalt</w:t>
            </w:r>
          </w:p>
        </w:tc>
        <w:tc>
          <w:tcPr>
            <w:tcW w:w="1530" w:type="dxa"/>
            <w:tcBorders>
              <w:top w:val="single" w:sz="18" w:space="0" w:color="auto"/>
            </w:tcBorders>
            <w:tcMar>
              <w:bottom w:w="170" w:type="dxa"/>
            </w:tcMar>
          </w:tcPr>
          <w:p w14:paraId="0401A731" w14:textId="2BDA5AAF" w:rsidR="00963452" w:rsidRPr="00F34E1D" w:rsidRDefault="00963452" w:rsidP="00963452">
            <w:pPr>
              <w:rPr>
                <w:rFonts w:ascii="Calibri" w:hAnsi="Calibri" w:cs="Calibri"/>
                <w:b/>
                <w:bCs/>
                <w:color w:val="000000"/>
              </w:rPr>
            </w:pPr>
            <w:r>
              <w:rPr>
                <w:rFonts w:ascii="Calibri" w:hAnsi="Calibri" w:cs="Calibri"/>
                <w:b/>
                <w:bCs/>
                <w:color w:val="000000"/>
              </w:rPr>
              <w:t xml:space="preserve">651 404,00   </w:t>
            </w:r>
          </w:p>
        </w:tc>
        <w:tc>
          <w:tcPr>
            <w:tcW w:w="1872" w:type="dxa"/>
            <w:tcBorders>
              <w:top w:val="single" w:sz="18" w:space="0" w:color="auto"/>
            </w:tcBorders>
            <w:tcMar>
              <w:bottom w:w="170" w:type="dxa"/>
            </w:tcMar>
          </w:tcPr>
          <w:p w14:paraId="4E77BEAB" w14:textId="657C624E" w:rsidR="00963452" w:rsidRPr="0058630A" w:rsidRDefault="00963452" w:rsidP="00963452">
            <w:pPr>
              <w:rPr>
                <w:rFonts w:ascii="Calibri" w:hAnsi="Calibri" w:cs="Calibri"/>
                <w:b/>
                <w:bCs/>
                <w:color w:val="000000"/>
              </w:rPr>
            </w:pPr>
            <w:r>
              <w:rPr>
                <w:rFonts w:ascii="Calibri" w:hAnsi="Calibri" w:cs="Calibri"/>
                <w:b/>
                <w:bCs/>
                <w:color w:val="000000"/>
              </w:rPr>
              <w:t>1 063 792,00 kr</w:t>
            </w:r>
          </w:p>
        </w:tc>
        <w:tc>
          <w:tcPr>
            <w:tcW w:w="850" w:type="dxa"/>
            <w:tcBorders>
              <w:top w:val="single" w:sz="18" w:space="0" w:color="auto"/>
            </w:tcBorders>
            <w:tcMar>
              <w:bottom w:w="170" w:type="dxa"/>
            </w:tcMar>
          </w:tcPr>
          <w:p w14:paraId="62DA84FA" w14:textId="77777777" w:rsidR="00963452" w:rsidRPr="003940FB" w:rsidRDefault="00963452" w:rsidP="00963452">
            <w:pPr>
              <w:pStyle w:val="Brdt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3" w:type="dxa"/>
            <w:tcBorders>
              <w:top w:val="single" w:sz="18" w:space="0" w:color="auto"/>
            </w:tcBorders>
            <w:tcMar>
              <w:bottom w:w="170" w:type="dxa"/>
            </w:tcMar>
          </w:tcPr>
          <w:p w14:paraId="742C695F" w14:textId="77777777" w:rsidR="00963452" w:rsidRPr="003940FB" w:rsidRDefault="00963452" w:rsidP="00963452">
            <w:pPr>
              <w:pStyle w:val="Brdt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992" w:type="dxa"/>
            <w:tcBorders>
              <w:top w:val="single" w:sz="18" w:space="0" w:color="auto"/>
            </w:tcBorders>
            <w:tcMar>
              <w:bottom w:w="170" w:type="dxa"/>
            </w:tcMar>
          </w:tcPr>
          <w:p w14:paraId="66D359B2" w14:textId="77777777" w:rsidR="00963452" w:rsidRPr="003940FB" w:rsidRDefault="00963452" w:rsidP="00963452">
            <w:pPr>
              <w:pStyle w:val="Brdt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c>
          <w:tcPr>
            <w:tcW w:w="1105" w:type="dxa"/>
            <w:tcBorders>
              <w:top w:val="single" w:sz="18" w:space="0" w:color="auto"/>
            </w:tcBorders>
            <w:tcMar>
              <w:bottom w:w="170" w:type="dxa"/>
            </w:tcMar>
          </w:tcPr>
          <w:p w14:paraId="5524E8FD" w14:textId="77777777" w:rsidR="00963452" w:rsidRPr="003940FB" w:rsidRDefault="00963452" w:rsidP="00963452">
            <w:pPr>
              <w:pStyle w:val="Brdtext"/>
              <w:spacing w:after="0"/>
              <w:rPr>
                <w:sz w:val="18"/>
                <w:szCs w:val="18"/>
              </w:rPr>
            </w:pPr>
            <w:r w:rsidRPr="003940FB">
              <w:rPr>
                <w:sz w:val="18"/>
                <w:szCs w:val="18"/>
              </w:rPr>
              <w:fldChar w:fldCharType="begin">
                <w:ffData>
                  <w:name w:val="Text1"/>
                  <w:enabled/>
                  <w:calcOnExit w:val="0"/>
                  <w:textInput/>
                </w:ffData>
              </w:fldChar>
            </w:r>
            <w:r w:rsidRPr="003940FB">
              <w:rPr>
                <w:sz w:val="18"/>
                <w:szCs w:val="18"/>
              </w:rPr>
              <w:instrText xml:space="preserve"> FORMTEXT </w:instrText>
            </w:r>
            <w:r w:rsidRPr="003940FB">
              <w:rPr>
                <w:sz w:val="18"/>
                <w:szCs w:val="18"/>
              </w:rPr>
            </w:r>
            <w:r w:rsidRPr="003940FB">
              <w:rPr>
                <w:sz w:val="18"/>
                <w:szCs w:val="18"/>
              </w:rPr>
              <w:fldChar w:fldCharType="separate"/>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noProof/>
                <w:sz w:val="18"/>
                <w:szCs w:val="18"/>
              </w:rPr>
              <w:t> </w:t>
            </w:r>
            <w:r w:rsidRPr="003940FB">
              <w:rPr>
                <w:sz w:val="18"/>
                <w:szCs w:val="18"/>
              </w:rPr>
              <w:fldChar w:fldCharType="end"/>
            </w:r>
          </w:p>
        </w:tc>
      </w:tr>
    </w:tbl>
    <w:p w14:paraId="3994967B" w14:textId="77777777" w:rsidR="00737F17" w:rsidRDefault="00737F17" w:rsidP="00BD2C7B">
      <w:pPr>
        <w:spacing w:after="0"/>
        <w:jc w:val="center"/>
        <w:rPr>
          <w:rFonts w:ascii="Arial" w:hAnsi="Arial" w:cs="Arial"/>
          <w:b/>
          <w:sz w:val="20"/>
          <w:szCs w:val="20"/>
        </w:rPr>
      </w:pPr>
    </w:p>
    <w:p w14:paraId="145DB19F" w14:textId="77777777" w:rsidR="00B9323C" w:rsidRDefault="00B9323C" w:rsidP="00BD2C7B">
      <w:pPr>
        <w:spacing w:after="0"/>
        <w:jc w:val="center"/>
        <w:rPr>
          <w:rFonts w:ascii="Arial" w:hAnsi="Arial" w:cs="Arial"/>
          <w:b/>
          <w:sz w:val="20"/>
          <w:szCs w:val="20"/>
        </w:rPr>
      </w:pPr>
    </w:p>
    <w:tbl>
      <w:tblPr>
        <w:tblStyle w:val="Tabellrutnt"/>
        <w:tblW w:w="9781" w:type="dxa"/>
        <w:tblInd w:w="-459" w:type="dxa"/>
        <w:tblLayout w:type="fixed"/>
        <w:tblLook w:val="04A0" w:firstRow="1" w:lastRow="0" w:firstColumn="1" w:lastColumn="0" w:noHBand="0" w:noVBand="1"/>
      </w:tblPr>
      <w:tblGrid>
        <w:gridCol w:w="9781"/>
      </w:tblGrid>
      <w:tr w:rsidR="004E3023" w:rsidRPr="008C7D5B" w14:paraId="1C42F298" w14:textId="77777777" w:rsidTr="009466E5">
        <w:trPr>
          <w:trHeight w:val="318"/>
        </w:trPr>
        <w:tc>
          <w:tcPr>
            <w:tcW w:w="9781" w:type="dxa"/>
            <w:tcBorders>
              <w:top w:val="nil"/>
              <w:left w:val="nil"/>
              <w:right w:val="nil"/>
            </w:tcBorders>
            <w:noWrap/>
            <w:hideMark/>
          </w:tcPr>
          <w:p w14:paraId="6973D86E" w14:textId="77777777" w:rsidR="004E3023" w:rsidRPr="00BD2C7B" w:rsidRDefault="004E3023" w:rsidP="009754B8">
            <w:pPr>
              <w:pStyle w:val="Rubrik3"/>
              <w:keepLines w:val="0"/>
              <w:spacing w:before="0"/>
              <w:outlineLvl w:val="2"/>
              <w:rPr>
                <w:rFonts w:ascii="Arial" w:hAnsi="Arial" w:cs="Arial"/>
                <w:b/>
                <w:sz w:val="22"/>
                <w:szCs w:val="22"/>
              </w:rPr>
            </w:pPr>
            <w:r>
              <w:rPr>
                <w:rFonts w:ascii="Arial" w:hAnsi="Arial" w:cs="Arial"/>
                <w:b/>
                <w:color w:val="auto"/>
                <w:sz w:val="22"/>
                <w:szCs w:val="22"/>
              </w:rPr>
              <w:t>8</w:t>
            </w:r>
            <w:r w:rsidRPr="00A70270">
              <w:rPr>
                <w:rFonts w:ascii="Arial" w:hAnsi="Arial" w:cs="Arial"/>
                <w:b/>
                <w:color w:val="auto"/>
                <w:sz w:val="22"/>
                <w:szCs w:val="22"/>
              </w:rPr>
              <w:t xml:space="preserve">. </w:t>
            </w:r>
            <w:r>
              <w:rPr>
                <w:rFonts w:ascii="Arial" w:hAnsi="Arial" w:cs="Arial"/>
                <w:b/>
                <w:color w:val="auto"/>
                <w:sz w:val="22"/>
                <w:szCs w:val="22"/>
              </w:rPr>
              <w:t>Övrigt</w:t>
            </w:r>
          </w:p>
        </w:tc>
      </w:tr>
      <w:tr w:rsidR="004E3023" w:rsidRPr="008E2E28" w14:paraId="66389425" w14:textId="77777777" w:rsidTr="009466E5">
        <w:trPr>
          <w:trHeight w:val="278"/>
        </w:trPr>
        <w:tc>
          <w:tcPr>
            <w:tcW w:w="9781" w:type="dxa"/>
            <w:tcBorders>
              <w:bottom w:val="nil"/>
            </w:tcBorders>
            <w:hideMark/>
          </w:tcPr>
          <w:p w14:paraId="4F6163A5" w14:textId="620CF25D" w:rsidR="004E3023" w:rsidRPr="008E2E28" w:rsidRDefault="004E3023" w:rsidP="00DD5B31">
            <w:pPr>
              <w:pStyle w:val="Brdtext"/>
              <w:keepNext/>
              <w:spacing w:after="80"/>
              <w:rPr>
                <w:sz w:val="18"/>
              </w:rPr>
            </w:pPr>
            <w:r>
              <w:rPr>
                <w:sz w:val="18"/>
              </w:rPr>
              <w:t>8.1 Övrigt av intresse för bedömning</w:t>
            </w:r>
            <w:r w:rsidR="007D0D5C">
              <w:rPr>
                <w:sz w:val="18"/>
              </w:rPr>
              <w:t>:</w:t>
            </w:r>
          </w:p>
        </w:tc>
      </w:tr>
      <w:tr w:rsidR="004E3023" w:rsidRPr="00272983" w14:paraId="2248E03D" w14:textId="77777777" w:rsidTr="00DD5B31">
        <w:trPr>
          <w:trHeight w:val="278"/>
        </w:trPr>
        <w:tc>
          <w:tcPr>
            <w:tcW w:w="9781" w:type="dxa"/>
            <w:tcBorders>
              <w:top w:val="nil"/>
            </w:tcBorders>
            <w:tcMar>
              <w:bottom w:w="170" w:type="dxa"/>
            </w:tcMar>
            <w:hideMark/>
          </w:tcPr>
          <w:p w14:paraId="23983C2A" w14:textId="0CC39639" w:rsidR="004E3023" w:rsidRPr="00272983" w:rsidRDefault="004E28D4" w:rsidP="00DD5B31">
            <w:pPr>
              <w:pStyle w:val="Brdtext"/>
              <w:spacing w:after="0"/>
            </w:pPr>
            <w:r>
              <w:t xml:space="preserve"> </w:t>
            </w:r>
            <w:r w:rsidR="004E3023">
              <w:fldChar w:fldCharType="begin">
                <w:ffData>
                  <w:name w:val=""/>
                  <w:enabled/>
                  <w:calcOnExit w:val="0"/>
                  <w:textInput/>
                </w:ffData>
              </w:fldChar>
            </w:r>
            <w:r w:rsidR="004E3023">
              <w:instrText xml:space="preserve"> FORMTEXT </w:instrText>
            </w:r>
            <w:r w:rsidR="004E3023">
              <w:fldChar w:fldCharType="separate"/>
            </w:r>
            <w:r w:rsidR="004E3023">
              <w:rPr>
                <w:noProof/>
              </w:rPr>
              <w:t> </w:t>
            </w:r>
            <w:r w:rsidR="004E3023">
              <w:rPr>
                <w:noProof/>
              </w:rPr>
              <w:t> </w:t>
            </w:r>
            <w:r w:rsidR="004E3023">
              <w:rPr>
                <w:noProof/>
              </w:rPr>
              <w:t> </w:t>
            </w:r>
            <w:r w:rsidR="004E3023">
              <w:rPr>
                <w:noProof/>
              </w:rPr>
              <w:t> </w:t>
            </w:r>
            <w:r w:rsidR="004E3023">
              <w:rPr>
                <w:noProof/>
              </w:rPr>
              <w:t> </w:t>
            </w:r>
            <w:r w:rsidR="004E3023">
              <w:fldChar w:fldCharType="end"/>
            </w:r>
          </w:p>
        </w:tc>
      </w:tr>
    </w:tbl>
    <w:p w14:paraId="60CF5ADA" w14:textId="4B5A2C3E" w:rsidR="00B9323C" w:rsidRDefault="00B9323C" w:rsidP="00A607AE">
      <w:pPr>
        <w:rPr>
          <w:rFonts w:ascii="Arial" w:hAnsi="Arial" w:cs="Arial"/>
          <w:b/>
          <w:sz w:val="16"/>
          <w:szCs w:val="16"/>
        </w:rPr>
      </w:pPr>
    </w:p>
    <w:p w14:paraId="5D6015DF" w14:textId="77777777" w:rsidR="006275FB" w:rsidRDefault="006275FB" w:rsidP="00A607AE">
      <w:pPr>
        <w:rPr>
          <w:rFonts w:ascii="Arial" w:hAnsi="Arial" w:cs="Arial"/>
          <w:b/>
          <w:sz w:val="16"/>
          <w:szCs w:val="16"/>
        </w:rPr>
      </w:pPr>
    </w:p>
    <w:tbl>
      <w:tblPr>
        <w:tblStyle w:val="Tabellrutnt"/>
        <w:tblW w:w="9781" w:type="dxa"/>
        <w:tblInd w:w="-459" w:type="dxa"/>
        <w:tblLayout w:type="fixed"/>
        <w:tblLook w:val="04A0" w:firstRow="1" w:lastRow="0" w:firstColumn="1" w:lastColumn="0" w:noHBand="0" w:noVBand="1"/>
      </w:tblPr>
      <w:tblGrid>
        <w:gridCol w:w="5137"/>
        <w:gridCol w:w="4644"/>
      </w:tblGrid>
      <w:tr w:rsidR="00B9323C" w:rsidRPr="008D7FF4" w14:paraId="7B7DFB76" w14:textId="77777777" w:rsidTr="002175AA">
        <w:trPr>
          <w:trHeight w:val="346"/>
        </w:trPr>
        <w:tc>
          <w:tcPr>
            <w:tcW w:w="9781" w:type="dxa"/>
            <w:gridSpan w:val="2"/>
            <w:tcBorders>
              <w:top w:val="nil"/>
              <w:left w:val="nil"/>
              <w:right w:val="nil"/>
            </w:tcBorders>
            <w:noWrap/>
            <w:hideMark/>
          </w:tcPr>
          <w:p w14:paraId="0DDD3D1B" w14:textId="5D66B6E0" w:rsidR="00B9323C" w:rsidRPr="008D7FF4" w:rsidRDefault="00B9323C" w:rsidP="009754B8">
            <w:pPr>
              <w:keepNext/>
              <w:spacing w:after="40"/>
            </w:pPr>
            <w:r>
              <w:rPr>
                <w:rStyle w:val="Rubrik3Char"/>
                <w:rFonts w:ascii="Arial" w:hAnsi="Arial" w:cs="Arial"/>
                <w:b/>
                <w:color w:val="auto"/>
                <w:sz w:val="22"/>
                <w:szCs w:val="22"/>
              </w:rPr>
              <w:lastRenderedPageBreak/>
              <w:t xml:space="preserve">9. </w:t>
            </w:r>
            <w:r w:rsidR="008D7F19">
              <w:rPr>
                <w:rStyle w:val="Rubrik3Char"/>
                <w:rFonts w:ascii="Arial" w:hAnsi="Arial" w:cs="Arial"/>
                <w:b/>
                <w:color w:val="auto"/>
                <w:sz w:val="22"/>
                <w:szCs w:val="22"/>
              </w:rPr>
              <w:t>Bilagor</w:t>
            </w:r>
            <w:r w:rsidRPr="00B9323C">
              <w:rPr>
                <w:i/>
                <w:iCs/>
              </w:rPr>
              <w:t xml:space="preserve"> </w:t>
            </w:r>
            <w:r w:rsidRPr="001337D0">
              <w:rPr>
                <w:rFonts w:ascii="Georgia" w:hAnsi="Georgia"/>
                <w:i/>
                <w:iCs/>
                <w:sz w:val="18"/>
              </w:rPr>
              <w:t>Ange filnamn och bilagans rubrik</w:t>
            </w:r>
            <w:r w:rsidRPr="00B9323C">
              <w:rPr>
                <w:i/>
                <w:iCs/>
                <w:sz w:val="18"/>
              </w:rPr>
              <w:t xml:space="preserve"> </w:t>
            </w:r>
          </w:p>
        </w:tc>
      </w:tr>
      <w:tr w:rsidR="009E4604" w:rsidRPr="008D7FF4" w14:paraId="2FD7D0A5" w14:textId="77777777" w:rsidTr="002175AA">
        <w:trPr>
          <w:trHeight w:val="300"/>
        </w:trPr>
        <w:tc>
          <w:tcPr>
            <w:tcW w:w="5137" w:type="dxa"/>
            <w:tcBorders>
              <w:top w:val="nil"/>
            </w:tcBorders>
            <w:tcMar>
              <w:bottom w:w="170" w:type="dxa"/>
            </w:tcMar>
          </w:tcPr>
          <w:p w14:paraId="5C06B1CC" w14:textId="6EB0FEA9" w:rsidR="009E4604" w:rsidRDefault="009E4604" w:rsidP="00DD5B31">
            <w:pPr>
              <w:pStyle w:val="Brdtext"/>
              <w:keepNext/>
              <w:spacing w:after="0"/>
              <w:rPr>
                <w:sz w:val="18"/>
                <w:szCs w:val="18"/>
              </w:rPr>
            </w:pPr>
            <w:r>
              <w:rPr>
                <w:sz w:val="18"/>
                <w:szCs w:val="18"/>
              </w:rPr>
              <w:t>9.1 Ekonomisk redovisning</w:t>
            </w:r>
            <w:r w:rsidR="00E711BE">
              <w:rPr>
                <w:sz w:val="18"/>
                <w:szCs w:val="18"/>
              </w:rPr>
              <w:t xml:space="preserve"> (Obligatorisk)</w:t>
            </w:r>
          </w:p>
        </w:tc>
        <w:tc>
          <w:tcPr>
            <w:tcW w:w="4644" w:type="dxa"/>
            <w:tcMar>
              <w:bottom w:w="170" w:type="dxa"/>
            </w:tcMar>
          </w:tcPr>
          <w:p w14:paraId="416B1167" w14:textId="7EE59E7D" w:rsidR="00A945CA" w:rsidRDefault="00817BCE" w:rsidP="00DD5B31">
            <w:pPr>
              <w:keepNext/>
              <w:tabs>
                <w:tab w:val="left" w:pos="1440"/>
              </w:tabs>
              <w:rPr>
                <w:rFonts w:ascii="Georgia" w:hAnsi="Georgia"/>
              </w:rPr>
            </w:pPr>
            <w:r>
              <w:t>Minskad övergödning i Tidan</w:t>
            </w:r>
            <w:r>
              <w:rPr>
                <w:rFonts w:ascii="Georgia" w:hAnsi="Georgia"/>
              </w:rPr>
              <w:t xml:space="preserve"> </w:t>
            </w:r>
            <w:r w:rsidR="009F5389">
              <w:rPr>
                <w:rFonts w:ascii="Georgia" w:hAnsi="Georgia"/>
              </w:rPr>
              <w:t xml:space="preserve">Bilaga 2-3 </w:t>
            </w:r>
            <w:r w:rsidR="00A945CA">
              <w:rPr>
                <w:rFonts w:ascii="Georgia" w:hAnsi="Georgia"/>
              </w:rPr>
              <w:t>Huvudbok 2019</w:t>
            </w:r>
            <w:r w:rsidR="00F003EC">
              <w:rPr>
                <w:rFonts w:ascii="Georgia" w:hAnsi="Georgia"/>
              </w:rPr>
              <w:t xml:space="preserve"> och 2020</w:t>
            </w:r>
          </w:p>
          <w:p w14:paraId="07DFCD68" w14:textId="63A1D1AD" w:rsidR="00F003EC" w:rsidRPr="003940FB" w:rsidRDefault="00817BCE" w:rsidP="00DD5B31">
            <w:pPr>
              <w:keepNext/>
              <w:tabs>
                <w:tab w:val="left" w:pos="1440"/>
              </w:tabs>
              <w:rPr>
                <w:rFonts w:ascii="Georgia" w:hAnsi="Georgia"/>
              </w:rPr>
            </w:pPr>
            <w:r>
              <w:t>Minskad övergödning i Tidan</w:t>
            </w:r>
            <w:r>
              <w:rPr>
                <w:rFonts w:ascii="Georgia" w:hAnsi="Georgia"/>
              </w:rPr>
              <w:t xml:space="preserve"> </w:t>
            </w:r>
            <w:r w:rsidR="00123D35">
              <w:rPr>
                <w:rFonts w:ascii="Georgia" w:hAnsi="Georgia"/>
              </w:rPr>
              <w:t xml:space="preserve">Bilaga 4 </w:t>
            </w:r>
            <w:r w:rsidR="00F003EC">
              <w:rPr>
                <w:rFonts w:ascii="Georgia" w:hAnsi="Georgia"/>
              </w:rPr>
              <w:t>Ekonomisk sammanställning</w:t>
            </w:r>
            <w:r w:rsidR="002D34A3">
              <w:rPr>
                <w:rFonts w:ascii="Georgia" w:hAnsi="Georgia"/>
              </w:rPr>
              <w:t xml:space="preserve"> (</w:t>
            </w:r>
            <w:proofErr w:type="spellStart"/>
            <w:r w:rsidR="002D34A3">
              <w:rPr>
                <w:rFonts w:ascii="Georgia" w:hAnsi="Georgia"/>
              </w:rPr>
              <w:t>excel</w:t>
            </w:r>
            <w:proofErr w:type="spellEnd"/>
            <w:r w:rsidR="002D34A3">
              <w:rPr>
                <w:rFonts w:ascii="Georgia" w:hAnsi="Georgia"/>
              </w:rPr>
              <w:t>)</w:t>
            </w:r>
            <w:r w:rsidR="00F003EC">
              <w:rPr>
                <w:rFonts w:ascii="Georgia" w:hAnsi="Georgia"/>
              </w:rPr>
              <w:t xml:space="preserve"> samt </w:t>
            </w:r>
            <w:r>
              <w:t>Minskad övergödning i Tidan</w:t>
            </w:r>
            <w:r>
              <w:rPr>
                <w:rFonts w:ascii="Georgia" w:hAnsi="Georgia"/>
              </w:rPr>
              <w:t xml:space="preserve"> </w:t>
            </w:r>
            <w:r w:rsidR="00123D35">
              <w:rPr>
                <w:rFonts w:ascii="Georgia" w:hAnsi="Georgia"/>
              </w:rPr>
              <w:t xml:space="preserve">Bilaga 5 </w:t>
            </w:r>
            <w:r w:rsidR="00F003EC">
              <w:rPr>
                <w:rFonts w:ascii="Georgia" w:hAnsi="Georgia"/>
              </w:rPr>
              <w:t>Faktura</w:t>
            </w:r>
            <w:r w:rsidR="005B7C7A">
              <w:rPr>
                <w:rFonts w:ascii="Georgia" w:hAnsi="Georgia"/>
              </w:rPr>
              <w:t xml:space="preserve"> Hushållningssällskapet 2021</w:t>
            </w:r>
          </w:p>
        </w:tc>
      </w:tr>
      <w:tr w:rsidR="00B9323C" w:rsidRPr="008D7FF4" w14:paraId="499CC0AD" w14:textId="77777777" w:rsidTr="002175AA">
        <w:trPr>
          <w:trHeight w:val="300"/>
        </w:trPr>
        <w:tc>
          <w:tcPr>
            <w:tcW w:w="5137" w:type="dxa"/>
            <w:tcBorders>
              <w:top w:val="nil"/>
            </w:tcBorders>
            <w:tcMar>
              <w:bottom w:w="170" w:type="dxa"/>
            </w:tcMar>
            <w:hideMark/>
          </w:tcPr>
          <w:p w14:paraId="2B24E916" w14:textId="1CD4DB42" w:rsidR="00B9323C" w:rsidRPr="00634DE4" w:rsidRDefault="009E4604" w:rsidP="00DD5B31">
            <w:pPr>
              <w:pStyle w:val="Brdtext"/>
              <w:keepNext/>
              <w:spacing w:after="0"/>
              <w:rPr>
                <w:sz w:val="18"/>
                <w:szCs w:val="18"/>
              </w:rPr>
            </w:pPr>
            <w:r>
              <w:rPr>
                <w:sz w:val="18"/>
                <w:szCs w:val="18"/>
              </w:rPr>
              <w:t>9.2</w:t>
            </w:r>
            <w:r w:rsidR="00B9323C">
              <w:rPr>
                <w:sz w:val="18"/>
                <w:szCs w:val="18"/>
              </w:rPr>
              <w:t xml:space="preserve"> Utförlig slutrapportering av projektet och hur det har genomförts</w:t>
            </w:r>
          </w:p>
        </w:tc>
        <w:tc>
          <w:tcPr>
            <w:tcW w:w="4644" w:type="dxa"/>
            <w:tcMar>
              <w:bottom w:w="170" w:type="dxa"/>
            </w:tcMar>
            <w:hideMark/>
          </w:tcPr>
          <w:p w14:paraId="420EB75A" w14:textId="77777777" w:rsidR="00B9323C" w:rsidRPr="003940FB" w:rsidRDefault="00B9323C" w:rsidP="00DD5B31">
            <w:pPr>
              <w:keepNext/>
              <w:tabs>
                <w:tab w:val="left" w:pos="1440"/>
              </w:tabs>
              <w:spacing w:line="276" w:lineRule="auto"/>
              <w:rPr>
                <w:rFonts w:ascii="Georgia" w:hAnsi="Georgia"/>
              </w:rPr>
            </w:pPr>
            <w:r w:rsidRPr="003940FB">
              <w:rPr>
                <w:rFonts w:ascii="Georgia" w:hAnsi="Georgia"/>
              </w:rPr>
              <w:fldChar w:fldCharType="begin">
                <w:ffData>
                  <w:name w:val=""/>
                  <w:enabled/>
                  <w:calcOnExit w:val="0"/>
                  <w:textInput/>
                </w:ffData>
              </w:fldChar>
            </w:r>
            <w:r w:rsidRPr="003940FB">
              <w:rPr>
                <w:rFonts w:ascii="Georgia" w:hAnsi="Georgia"/>
              </w:rPr>
              <w:instrText xml:space="preserve"> FORMTEXT </w:instrText>
            </w:r>
            <w:r w:rsidRPr="003940FB">
              <w:rPr>
                <w:rFonts w:ascii="Georgia" w:hAnsi="Georgia"/>
              </w:rPr>
            </w:r>
            <w:r w:rsidRPr="003940FB">
              <w:rPr>
                <w:rFonts w:ascii="Georgia" w:hAnsi="Georgia"/>
              </w:rPr>
              <w:fldChar w:fldCharType="separate"/>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rPr>
              <w:fldChar w:fldCharType="end"/>
            </w:r>
          </w:p>
        </w:tc>
      </w:tr>
      <w:tr w:rsidR="00B9323C" w:rsidRPr="008D7FF4" w14:paraId="4BEC3499" w14:textId="77777777" w:rsidTr="002175AA">
        <w:trPr>
          <w:trHeight w:val="360"/>
        </w:trPr>
        <w:tc>
          <w:tcPr>
            <w:tcW w:w="5137" w:type="dxa"/>
            <w:tcMar>
              <w:bottom w:w="170" w:type="dxa"/>
            </w:tcMar>
            <w:hideMark/>
          </w:tcPr>
          <w:p w14:paraId="1D98838B" w14:textId="25E24FC5" w:rsidR="00B9323C" w:rsidRPr="00634DE4" w:rsidRDefault="009E4604" w:rsidP="00DD5B31">
            <w:pPr>
              <w:pStyle w:val="Brdtext"/>
              <w:keepNext/>
              <w:spacing w:after="0"/>
              <w:rPr>
                <w:sz w:val="18"/>
                <w:szCs w:val="18"/>
              </w:rPr>
            </w:pPr>
            <w:r>
              <w:rPr>
                <w:sz w:val="18"/>
                <w:szCs w:val="18"/>
              </w:rPr>
              <w:t>9.3</w:t>
            </w:r>
            <w:r w:rsidR="00B9323C" w:rsidRPr="00634DE4">
              <w:rPr>
                <w:sz w:val="18"/>
                <w:szCs w:val="18"/>
              </w:rPr>
              <w:t xml:space="preserve"> </w:t>
            </w:r>
            <w:r w:rsidR="00B9323C">
              <w:rPr>
                <w:sz w:val="18"/>
                <w:szCs w:val="18"/>
              </w:rPr>
              <w:t>U</w:t>
            </w:r>
            <w:r w:rsidR="00B9323C" w:rsidRPr="00634DE4">
              <w:rPr>
                <w:sz w:val="18"/>
                <w:szCs w:val="18"/>
              </w:rPr>
              <w:t>ppföljning och utvärdering</w:t>
            </w:r>
            <w:r w:rsidR="002F5CE0">
              <w:rPr>
                <w:sz w:val="18"/>
                <w:szCs w:val="18"/>
              </w:rPr>
              <w:t xml:space="preserve"> samt spridning av resultat</w:t>
            </w:r>
          </w:p>
        </w:tc>
        <w:tc>
          <w:tcPr>
            <w:tcW w:w="4644" w:type="dxa"/>
            <w:tcMar>
              <w:bottom w:w="170" w:type="dxa"/>
            </w:tcMar>
            <w:hideMark/>
          </w:tcPr>
          <w:p w14:paraId="03C8DDA8" w14:textId="720E7B94" w:rsidR="00B9323C" w:rsidRPr="003940FB" w:rsidRDefault="00B9323C" w:rsidP="00DD5B31">
            <w:pPr>
              <w:keepNext/>
              <w:spacing w:line="276" w:lineRule="auto"/>
              <w:rPr>
                <w:rFonts w:ascii="Georgia" w:hAnsi="Georgia"/>
              </w:rPr>
            </w:pPr>
            <w:r w:rsidRPr="003940FB">
              <w:rPr>
                <w:rFonts w:ascii="Georgia" w:hAnsi="Georgia"/>
              </w:rPr>
              <w:fldChar w:fldCharType="begin">
                <w:ffData>
                  <w:name w:val=""/>
                  <w:enabled/>
                  <w:calcOnExit w:val="0"/>
                  <w:textInput/>
                </w:ffData>
              </w:fldChar>
            </w:r>
            <w:r w:rsidRPr="003940FB">
              <w:rPr>
                <w:rFonts w:ascii="Georgia" w:hAnsi="Georgia"/>
              </w:rPr>
              <w:instrText xml:space="preserve"> FORMTEXT </w:instrText>
            </w:r>
            <w:r w:rsidRPr="003940FB">
              <w:rPr>
                <w:rFonts w:ascii="Georgia" w:hAnsi="Georgia"/>
              </w:rPr>
            </w:r>
            <w:r w:rsidRPr="003940FB">
              <w:rPr>
                <w:rFonts w:ascii="Georgia" w:hAnsi="Georgia"/>
              </w:rPr>
              <w:fldChar w:fldCharType="separate"/>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noProof/>
              </w:rPr>
              <w:t> </w:t>
            </w:r>
            <w:r w:rsidRPr="003940FB">
              <w:rPr>
                <w:rFonts w:ascii="Georgia" w:hAnsi="Georgia"/>
              </w:rPr>
              <w:fldChar w:fldCharType="end"/>
            </w:r>
          </w:p>
        </w:tc>
      </w:tr>
      <w:tr w:rsidR="00B9323C" w:rsidRPr="008D7FF4" w14:paraId="087BF927" w14:textId="77777777" w:rsidTr="002175AA">
        <w:trPr>
          <w:trHeight w:val="315"/>
        </w:trPr>
        <w:tc>
          <w:tcPr>
            <w:tcW w:w="5137" w:type="dxa"/>
            <w:tcMar>
              <w:bottom w:w="170" w:type="dxa"/>
            </w:tcMar>
            <w:hideMark/>
          </w:tcPr>
          <w:p w14:paraId="3FAA9EC2" w14:textId="2284EC63" w:rsidR="00B9323C" w:rsidRPr="00634DE4" w:rsidRDefault="009E4604" w:rsidP="00E711BE">
            <w:pPr>
              <w:pStyle w:val="Brdtext"/>
              <w:spacing w:after="0"/>
              <w:rPr>
                <w:sz w:val="18"/>
                <w:szCs w:val="18"/>
              </w:rPr>
            </w:pPr>
            <w:r>
              <w:rPr>
                <w:sz w:val="18"/>
                <w:szCs w:val="18"/>
              </w:rPr>
              <w:t>9.4</w:t>
            </w:r>
            <w:r w:rsidR="00B9323C" w:rsidRPr="00634DE4">
              <w:rPr>
                <w:sz w:val="18"/>
                <w:szCs w:val="18"/>
              </w:rPr>
              <w:t xml:space="preserve"> Eventuella andra bilagor, rapporter och lik</w:t>
            </w:r>
            <w:r w:rsidR="00B9323C">
              <w:rPr>
                <w:sz w:val="18"/>
                <w:szCs w:val="18"/>
              </w:rPr>
              <w:t>n</w:t>
            </w:r>
            <w:r w:rsidR="00B9323C" w:rsidRPr="00634DE4">
              <w:rPr>
                <w:sz w:val="18"/>
                <w:szCs w:val="18"/>
              </w:rPr>
              <w:t>ande material</w:t>
            </w:r>
          </w:p>
        </w:tc>
        <w:tc>
          <w:tcPr>
            <w:tcW w:w="4644" w:type="dxa"/>
            <w:tcMar>
              <w:bottom w:w="170" w:type="dxa"/>
            </w:tcMar>
            <w:hideMark/>
          </w:tcPr>
          <w:p w14:paraId="0F9955C4" w14:textId="5DAFCDEE" w:rsidR="00B9323C" w:rsidRPr="003940FB" w:rsidRDefault="00817BCE" w:rsidP="00DD5B31">
            <w:pPr>
              <w:spacing w:line="276" w:lineRule="auto"/>
              <w:rPr>
                <w:rFonts w:ascii="Georgia" w:hAnsi="Georgia"/>
              </w:rPr>
            </w:pPr>
            <w:r>
              <w:t>Minskad övergödning i Tidan</w:t>
            </w:r>
            <w:r>
              <w:rPr>
                <w:rFonts w:ascii="Georgia" w:hAnsi="Georgia"/>
              </w:rPr>
              <w:t xml:space="preserve"> </w:t>
            </w:r>
            <w:r w:rsidR="009F5389">
              <w:rPr>
                <w:rFonts w:ascii="Georgia" w:hAnsi="Georgia"/>
              </w:rPr>
              <w:t xml:space="preserve">Bilaga 1. </w:t>
            </w:r>
            <w:r w:rsidR="002D34A3">
              <w:rPr>
                <w:rFonts w:ascii="Georgia" w:hAnsi="Georgia"/>
              </w:rPr>
              <w:t>Tidan v2 (</w:t>
            </w:r>
            <w:proofErr w:type="spellStart"/>
            <w:r w:rsidR="002D34A3">
              <w:rPr>
                <w:rFonts w:ascii="Georgia" w:hAnsi="Georgia"/>
              </w:rPr>
              <w:t>excel</w:t>
            </w:r>
            <w:proofErr w:type="spellEnd"/>
            <w:r w:rsidR="002D34A3">
              <w:rPr>
                <w:rFonts w:ascii="Georgia" w:hAnsi="Georgia"/>
              </w:rPr>
              <w:t>)</w:t>
            </w:r>
          </w:p>
        </w:tc>
      </w:tr>
    </w:tbl>
    <w:p w14:paraId="458D0DD8" w14:textId="1EBDB9A6" w:rsidR="00B82826" w:rsidRDefault="00B82826" w:rsidP="00DD5B31">
      <w:pPr>
        <w:ind w:firstLine="1304"/>
        <w:rPr>
          <w:rFonts w:ascii="Arial" w:hAnsi="Arial" w:cs="Arial"/>
          <w:sz w:val="16"/>
          <w:szCs w:val="16"/>
        </w:rPr>
      </w:pPr>
    </w:p>
    <w:p w14:paraId="6F87D511" w14:textId="77777777" w:rsidR="006275FB" w:rsidRPr="00DD5B31" w:rsidRDefault="006275FB" w:rsidP="00DD5B31">
      <w:pPr>
        <w:ind w:firstLine="1304"/>
        <w:rPr>
          <w:rFonts w:ascii="Arial" w:hAnsi="Arial" w:cs="Arial"/>
          <w:sz w:val="16"/>
          <w:szCs w:val="16"/>
        </w:rPr>
      </w:pPr>
    </w:p>
    <w:tbl>
      <w:tblPr>
        <w:tblStyle w:val="Tabellrutnt"/>
        <w:tblW w:w="9781" w:type="dxa"/>
        <w:tblInd w:w="-459" w:type="dxa"/>
        <w:tblLayout w:type="fixed"/>
        <w:tblLook w:val="04A0" w:firstRow="1" w:lastRow="0" w:firstColumn="1" w:lastColumn="0" w:noHBand="0" w:noVBand="1"/>
      </w:tblPr>
      <w:tblGrid>
        <w:gridCol w:w="9781"/>
      </w:tblGrid>
      <w:tr w:rsidR="009D5D3F" w:rsidRPr="000134FD" w14:paraId="6D2EABB0" w14:textId="77777777" w:rsidTr="002175AA">
        <w:trPr>
          <w:trHeight w:val="340"/>
        </w:trPr>
        <w:tc>
          <w:tcPr>
            <w:tcW w:w="9781" w:type="dxa"/>
            <w:tcBorders>
              <w:top w:val="nil"/>
              <w:left w:val="nil"/>
              <w:bottom w:val="single" w:sz="4" w:space="0" w:color="auto"/>
              <w:right w:val="nil"/>
            </w:tcBorders>
          </w:tcPr>
          <w:p w14:paraId="4825CCCD" w14:textId="5C784C16" w:rsidR="009D5D3F" w:rsidRPr="009D5D3F" w:rsidRDefault="002F5CE0" w:rsidP="00C3378F">
            <w:pPr>
              <w:keepNext/>
              <w:rPr>
                <w:rFonts w:ascii="Arial" w:hAnsi="Arial" w:cs="Arial"/>
                <w:b/>
              </w:rPr>
            </w:pPr>
            <w:r>
              <w:rPr>
                <w:rFonts w:ascii="Arial" w:hAnsi="Arial" w:cs="Arial"/>
                <w:b/>
              </w:rPr>
              <w:t>10.</w:t>
            </w:r>
            <w:r w:rsidR="009D5D3F" w:rsidRPr="009D5D3F">
              <w:rPr>
                <w:rFonts w:ascii="Arial" w:hAnsi="Arial" w:cs="Arial"/>
                <w:b/>
              </w:rPr>
              <w:t xml:space="preserve">  Upplysning </w:t>
            </w:r>
          </w:p>
        </w:tc>
      </w:tr>
      <w:tr w:rsidR="009D5D3F" w:rsidRPr="009D5D3F" w14:paraId="6BAB39F7" w14:textId="77777777" w:rsidTr="00BB195F">
        <w:trPr>
          <w:trHeight w:val="3468"/>
        </w:trPr>
        <w:tc>
          <w:tcPr>
            <w:tcW w:w="9781" w:type="dxa"/>
            <w:tcBorders>
              <w:bottom w:val="single" w:sz="4" w:space="0" w:color="auto"/>
            </w:tcBorders>
          </w:tcPr>
          <w:p w14:paraId="327D6943" w14:textId="77777777" w:rsidR="009D5D3F" w:rsidRPr="009D5D3F" w:rsidRDefault="009D5D3F" w:rsidP="00DD5B31">
            <w:pPr>
              <w:keepNext/>
              <w:rPr>
                <w:rFonts w:ascii="Georgia" w:hAnsi="Georgia" w:cs="Arial"/>
                <w:b/>
              </w:rPr>
            </w:pPr>
            <w:r w:rsidRPr="009D5D3F">
              <w:rPr>
                <w:rFonts w:ascii="Georgia" w:hAnsi="Georgia" w:cs="Arial"/>
                <w:b/>
              </w:rPr>
              <w:t xml:space="preserve">                      </w:t>
            </w:r>
          </w:p>
          <w:p w14:paraId="7F034B92" w14:textId="77777777" w:rsidR="00BB195F" w:rsidRPr="00BB195F" w:rsidRDefault="00BB195F" w:rsidP="00BB195F">
            <w:pPr>
              <w:rPr>
                <w:rFonts w:ascii="Georgia" w:hAnsi="Georgia" w:cs="Arial"/>
              </w:rPr>
            </w:pPr>
            <w:r w:rsidRPr="00BB195F">
              <w:rPr>
                <w:rFonts w:ascii="Georgia" w:hAnsi="Georgia" w:cs="Arial"/>
              </w:rPr>
              <w:t xml:space="preserve">Observera att inkomna handlingar till </w:t>
            </w:r>
            <w:proofErr w:type="spellStart"/>
            <w:r w:rsidRPr="00BB195F">
              <w:rPr>
                <w:rFonts w:ascii="Georgia" w:hAnsi="Georgia" w:cs="Arial"/>
              </w:rPr>
              <w:t>HaV</w:t>
            </w:r>
            <w:proofErr w:type="spellEnd"/>
            <w:r w:rsidRPr="00BB195F">
              <w:rPr>
                <w:rFonts w:ascii="Georgia" w:hAnsi="Georgia" w:cs="Arial"/>
              </w:rPr>
              <w:t xml:space="preserve"> blir allmänna handlingar. Utgångspunkten är att allmänna handlingar är offentliga och kan lämnas ut om inte hinder finns i offentlighets- och sekretesslagen. </w:t>
            </w:r>
          </w:p>
          <w:p w14:paraId="68B56A1B" w14:textId="747DD21D" w:rsidR="00BB195F" w:rsidRPr="00BB195F" w:rsidRDefault="00BB195F" w:rsidP="00DD5B31">
            <w:pPr>
              <w:keepNext/>
              <w:rPr>
                <w:rFonts w:ascii="Georgia" w:hAnsi="Georgia" w:cs="Arial"/>
              </w:rPr>
            </w:pPr>
          </w:p>
          <w:p w14:paraId="103BFF97" w14:textId="7A03392D" w:rsidR="009D5D3F" w:rsidRPr="009D5D3F" w:rsidRDefault="009D5D3F" w:rsidP="00DD5B31">
            <w:pPr>
              <w:keepNext/>
              <w:rPr>
                <w:rFonts w:ascii="Georgia" w:hAnsi="Georgia" w:cs="Arial"/>
              </w:rPr>
            </w:pPr>
            <w:r w:rsidRPr="009D5D3F">
              <w:rPr>
                <w:rFonts w:ascii="Georgia" w:hAnsi="Georgia" w:cs="Arial"/>
              </w:rPr>
              <w:t xml:space="preserve">Havs- och vattenmyndigheten har för avsikt att tillgängliggöra alla slutrapporter (slutrapporteringsblankett med bilagor), bland annat genom publicering på Havs- och vattenmyndighetens webbplats. I samband med att slutrapporten publiceras kommer därmed även författarens/författarnas namn och e-postadress att publiceras. </w:t>
            </w:r>
          </w:p>
          <w:p w14:paraId="68C90BEF" w14:textId="77777777" w:rsidR="009D5D3F" w:rsidRPr="009D5D3F" w:rsidRDefault="009D5D3F" w:rsidP="00DD5B31">
            <w:pPr>
              <w:keepNext/>
              <w:rPr>
                <w:rFonts w:ascii="Georgia" w:hAnsi="Georgia" w:cs="Arial"/>
                <w:b/>
              </w:rPr>
            </w:pPr>
          </w:p>
          <w:p w14:paraId="03DBC5FD" w14:textId="77777777" w:rsidR="009D5D3F" w:rsidRPr="009D5D3F" w:rsidRDefault="009D5D3F" w:rsidP="00DD5B31">
            <w:pPr>
              <w:keepNext/>
              <w:rPr>
                <w:rFonts w:ascii="Georgia" w:hAnsi="Georgia" w:cs="Arial"/>
                <w:b/>
              </w:rPr>
            </w:pPr>
          </w:p>
          <w:p w14:paraId="33D0C891" w14:textId="7AC7B857" w:rsidR="009D5D3F" w:rsidRPr="00BB195F" w:rsidRDefault="009D5D3F" w:rsidP="00DD5B31">
            <w:pPr>
              <w:keepNext/>
              <w:rPr>
                <w:rFonts w:ascii="Arial" w:hAnsi="Arial" w:cs="Arial"/>
                <w:b/>
              </w:rPr>
            </w:pPr>
            <w:r w:rsidRPr="009D5D3F">
              <w:rPr>
                <w:rFonts w:ascii="Georgia" w:hAnsi="Georgia" w:cs="Arial"/>
                <w:b/>
              </w:rPr>
              <w:t xml:space="preserve">                      </w:t>
            </w:r>
            <w:sdt>
              <w:sdtPr>
                <w:rPr>
                  <w:rFonts w:ascii="Arial" w:hAnsi="Arial" w:cs="Arial"/>
                </w:rPr>
                <w:id w:val="11742613"/>
                <w14:checkbox>
                  <w14:checked w14:val="1"/>
                  <w14:checkedState w14:val="2612" w14:font="MS Gothic"/>
                  <w14:uncheckedState w14:val="2610" w14:font="MS Gothic"/>
                </w14:checkbox>
              </w:sdtPr>
              <w:sdtEndPr/>
              <w:sdtContent>
                <w:r w:rsidR="008C54B1">
                  <w:rPr>
                    <w:rFonts w:ascii="MS Gothic" w:eastAsia="MS Gothic" w:hAnsi="MS Gothic" w:cs="Arial" w:hint="eastAsia"/>
                  </w:rPr>
                  <w:t>☒</w:t>
                </w:r>
              </w:sdtContent>
            </w:sdt>
            <w:r w:rsidRPr="009D5D3F">
              <w:rPr>
                <w:rFonts w:ascii="Arial" w:hAnsi="Arial" w:cs="Arial"/>
              </w:rPr>
              <w:t xml:space="preserve">             </w:t>
            </w:r>
            <w:r w:rsidRPr="00BB195F">
              <w:rPr>
                <w:rFonts w:ascii="Arial" w:hAnsi="Arial" w:cs="Arial"/>
                <w:b/>
                <w:sz w:val="18"/>
                <w:szCs w:val="18"/>
              </w:rPr>
              <w:t>Jag förstår</w:t>
            </w:r>
          </w:p>
        </w:tc>
      </w:tr>
    </w:tbl>
    <w:p w14:paraId="3BBC6E76" w14:textId="7C43E5E0" w:rsidR="00DD5B31" w:rsidRPr="009D5D3F" w:rsidRDefault="00DD5B31" w:rsidP="009D5D3F">
      <w:pPr>
        <w:rPr>
          <w:rFonts w:ascii="Georgia" w:hAnsi="Georgia"/>
        </w:rPr>
      </w:pPr>
    </w:p>
    <w:tbl>
      <w:tblPr>
        <w:tblStyle w:val="Tabellrutnt"/>
        <w:tblW w:w="9781" w:type="dxa"/>
        <w:tblInd w:w="-459" w:type="dxa"/>
        <w:tblLayout w:type="fixed"/>
        <w:tblLook w:val="04A0" w:firstRow="1" w:lastRow="0" w:firstColumn="1" w:lastColumn="0" w:noHBand="0" w:noVBand="1"/>
      </w:tblPr>
      <w:tblGrid>
        <w:gridCol w:w="4678"/>
        <w:gridCol w:w="5103"/>
      </w:tblGrid>
      <w:tr w:rsidR="009D5D3F" w:rsidRPr="009D5D3F" w14:paraId="53770863" w14:textId="77777777" w:rsidTr="002175AA">
        <w:trPr>
          <w:trHeight w:val="851"/>
        </w:trPr>
        <w:tc>
          <w:tcPr>
            <w:tcW w:w="9781" w:type="dxa"/>
            <w:gridSpan w:val="2"/>
            <w:tcBorders>
              <w:top w:val="nil"/>
              <w:left w:val="nil"/>
              <w:bottom w:val="single" w:sz="4" w:space="0" w:color="auto"/>
              <w:right w:val="nil"/>
            </w:tcBorders>
          </w:tcPr>
          <w:p w14:paraId="5875E348" w14:textId="77777777" w:rsidR="009D5D3F" w:rsidRPr="009D5D3F" w:rsidRDefault="009D5D3F" w:rsidP="009754B8">
            <w:pPr>
              <w:pStyle w:val="Rubrik3"/>
              <w:keepLines w:val="0"/>
              <w:spacing w:before="240" w:after="40"/>
              <w:outlineLvl w:val="2"/>
              <w:rPr>
                <w:rFonts w:ascii="Arial" w:hAnsi="Arial" w:cs="Arial"/>
                <w:b/>
                <w:sz w:val="22"/>
                <w:szCs w:val="22"/>
              </w:rPr>
            </w:pPr>
            <w:r w:rsidRPr="009D5D3F">
              <w:rPr>
                <w:rFonts w:ascii="Georgia" w:hAnsi="Georgia"/>
                <w:sz w:val="22"/>
                <w:szCs w:val="22"/>
              </w:rPr>
              <w:t xml:space="preserve"> </w:t>
            </w:r>
            <w:r w:rsidR="002F5CE0">
              <w:rPr>
                <w:rFonts w:ascii="Arial" w:hAnsi="Arial" w:cs="Arial"/>
                <w:b/>
                <w:color w:val="000000" w:themeColor="text1"/>
                <w:sz w:val="22"/>
                <w:szCs w:val="22"/>
              </w:rPr>
              <w:t>11.</w:t>
            </w:r>
            <w:r w:rsidRPr="009D5D3F">
              <w:rPr>
                <w:rFonts w:ascii="Arial" w:hAnsi="Arial" w:cs="Arial"/>
                <w:b/>
                <w:color w:val="000000" w:themeColor="text1"/>
                <w:sz w:val="22"/>
                <w:szCs w:val="22"/>
              </w:rPr>
              <w:t xml:space="preserve"> Underskrift</w:t>
            </w:r>
          </w:p>
          <w:p w14:paraId="3D9D37EB" w14:textId="74A93491" w:rsidR="008A4B3E" w:rsidRPr="00210E32" w:rsidRDefault="006608E2" w:rsidP="00BB195F">
            <w:pPr>
              <w:keepNext/>
              <w:spacing w:after="40"/>
              <w:rPr>
                <w:rFonts w:ascii="Georgia" w:hAnsi="Georgia" w:cs="Arial"/>
                <w:color w:val="000000" w:themeColor="text1"/>
              </w:rPr>
            </w:pPr>
            <w:r>
              <w:rPr>
                <w:rFonts w:ascii="Georgia" w:hAnsi="Georgia" w:cs="Arial"/>
                <w:color w:val="000000" w:themeColor="text1"/>
              </w:rPr>
              <w:t>Slutrapporten</w:t>
            </w:r>
            <w:r w:rsidR="009D5D3F" w:rsidRPr="008A4B3E">
              <w:rPr>
                <w:rFonts w:ascii="Georgia" w:hAnsi="Georgia" w:cs="Arial"/>
                <w:color w:val="000000" w:themeColor="text1"/>
              </w:rPr>
              <w:t xml:space="preserve"> ska skrivas under av behörig person. </w:t>
            </w:r>
          </w:p>
        </w:tc>
      </w:tr>
      <w:tr w:rsidR="009D5D3F" w:rsidRPr="009D5D3F" w14:paraId="25E176A4" w14:textId="77777777" w:rsidTr="002175AA">
        <w:trPr>
          <w:trHeight w:val="469"/>
        </w:trPr>
        <w:tc>
          <w:tcPr>
            <w:tcW w:w="4678" w:type="dxa"/>
            <w:tcBorders>
              <w:bottom w:val="single" w:sz="4" w:space="0" w:color="auto"/>
            </w:tcBorders>
          </w:tcPr>
          <w:p w14:paraId="1889ABE3" w14:textId="77777777" w:rsidR="009D5D3F" w:rsidRPr="009D5D3F" w:rsidRDefault="009D5D3F" w:rsidP="009754B8">
            <w:pPr>
              <w:pStyle w:val="Brdtext"/>
              <w:keepNext/>
              <w:spacing w:after="80"/>
            </w:pPr>
            <w:r w:rsidRPr="009D5D3F">
              <w:t>Ort</w:t>
            </w:r>
          </w:p>
          <w:p w14:paraId="7493E8D8" w14:textId="77777777" w:rsidR="009D5D3F" w:rsidRPr="009D5D3F" w:rsidRDefault="009D5D3F" w:rsidP="00CD524A">
            <w:pPr>
              <w:pStyle w:val="Brdtext"/>
              <w:keepNext/>
              <w:spacing w:after="0" w:line="276" w:lineRule="auto"/>
            </w:pPr>
            <w:r w:rsidRPr="009D5D3F">
              <w:fldChar w:fldCharType="begin">
                <w:ffData>
                  <w:name w:val=""/>
                  <w:enabled/>
                  <w:calcOnExit w:val="0"/>
                  <w:textInput/>
                </w:ffData>
              </w:fldChar>
            </w:r>
            <w:r w:rsidRPr="009D5D3F">
              <w:instrText xml:space="preserve"> FORMTEXT </w:instrText>
            </w:r>
            <w:r w:rsidRPr="009D5D3F">
              <w:fldChar w:fldCharType="separate"/>
            </w:r>
            <w:r w:rsidRPr="009D5D3F">
              <w:rPr>
                <w:noProof/>
              </w:rPr>
              <w:t> </w:t>
            </w:r>
            <w:r w:rsidRPr="009D5D3F">
              <w:rPr>
                <w:noProof/>
              </w:rPr>
              <w:t> </w:t>
            </w:r>
            <w:r w:rsidRPr="009D5D3F">
              <w:rPr>
                <w:noProof/>
              </w:rPr>
              <w:t> </w:t>
            </w:r>
            <w:r w:rsidRPr="009D5D3F">
              <w:rPr>
                <w:noProof/>
              </w:rPr>
              <w:t> </w:t>
            </w:r>
            <w:r w:rsidRPr="009D5D3F">
              <w:rPr>
                <w:noProof/>
              </w:rPr>
              <w:t> </w:t>
            </w:r>
            <w:r w:rsidRPr="009D5D3F">
              <w:fldChar w:fldCharType="end"/>
            </w:r>
          </w:p>
        </w:tc>
        <w:tc>
          <w:tcPr>
            <w:tcW w:w="5103" w:type="dxa"/>
            <w:tcBorders>
              <w:bottom w:val="single" w:sz="4" w:space="0" w:color="auto"/>
            </w:tcBorders>
            <w:tcMar>
              <w:bottom w:w="170" w:type="dxa"/>
            </w:tcMar>
          </w:tcPr>
          <w:p w14:paraId="6958AE50" w14:textId="77777777" w:rsidR="009D5D3F" w:rsidRPr="009D5D3F" w:rsidRDefault="009D5D3F" w:rsidP="009754B8">
            <w:pPr>
              <w:pStyle w:val="Brdtext"/>
              <w:keepNext/>
              <w:spacing w:after="80"/>
            </w:pPr>
            <w:r w:rsidRPr="009D5D3F">
              <w:t>Datum</w:t>
            </w:r>
          </w:p>
          <w:p w14:paraId="0A24190B" w14:textId="77777777" w:rsidR="009D5D3F" w:rsidRPr="009D5D3F" w:rsidRDefault="009D5D3F" w:rsidP="00CD524A">
            <w:pPr>
              <w:pStyle w:val="Brdtext"/>
              <w:keepNext/>
              <w:spacing w:after="0" w:line="276" w:lineRule="auto"/>
            </w:pPr>
            <w:r w:rsidRPr="009D5D3F">
              <w:fldChar w:fldCharType="begin">
                <w:ffData>
                  <w:name w:val=""/>
                  <w:enabled/>
                  <w:calcOnExit w:val="0"/>
                  <w:textInput/>
                </w:ffData>
              </w:fldChar>
            </w:r>
            <w:r w:rsidRPr="009D5D3F">
              <w:instrText xml:space="preserve"> FORMTEXT </w:instrText>
            </w:r>
            <w:r w:rsidRPr="009D5D3F">
              <w:fldChar w:fldCharType="separate"/>
            </w:r>
            <w:r w:rsidRPr="009D5D3F">
              <w:rPr>
                <w:noProof/>
              </w:rPr>
              <w:t> </w:t>
            </w:r>
            <w:r w:rsidRPr="009D5D3F">
              <w:rPr>
                <w:noProof/>
              </w:rPr>
              <w:t> </w:t>
            </w:r>
            <w:r w:rsidRPr="009D5D3F">
              <w:rPr>
                <w:noProof/>
              </w:rPr>
              <w:t> </w:t>
            </w:r>
            <w:r w:rsidRPr="009D5D3F">
              <w:rPr>
                <w:noProof/>
              </w:rPr>
              <w:t> </w:t>
            </w:r>
            <w:r w:rsidRPr="009D5D3F">
              <w:rPr>
                <w:noProof/>
              </w:rPr>
              <w:t> </w:t>
            </w:r>
            <w:r w:rsidRPr="009D5D3F">
              <w:fldChar w:fldCharType="end"/>
            </w:r>
          </w:p>
        </w:tc>
      </w:tr>
      <w:tr w:rsidR="00C62CD1" w:rsidRPr="009D5D3F" w14:paraId="531C1210" w14:textId="77777777" w:rsidTr="002175AA">
        <w:trPr>
          <w:trHeight w:val="226"/>
        </w:trPr>
        <w:tc>
          <w:tcPr>
            <w:tcW w:w="4678" w:type="dxa"/>
            <w:tcBorders>
              <w:top w:val="single" w:sz="4" w:space="0" w:color="auto"/>
            </w:tcBorders>
          </w:tcPr>
          <w:p w14:paraId="2AA3FE8F" w14:textId="77777777" w:rsidR="00C62CD1" w:rsidRDefault="00C62CD1" w:rsidP="00C62CD1">
            <w:pPr>
              <w:pStyle w:val="Brdtext"/>
              <w:keepNext/>
              <w:spacing w:after="80"/>
            </w:pPr>
            <w:r w:rsidRPr="009D5D3F">
              <w:t>Underskrift av behörig person</w:t>
            </w:r>
          </w:p>
          <w:p w14:paraId="7B57C744" w14:textId="0A340429" w:rsidR="00C62CD1" w:rsidRPr="009D5D3F" w:rsidRDefault="00C62CD1" w:rsidP="00C62CD1">
            <w:pPr>
              <w:pStyle w:val="Brdtext"/>
              <w:keepNext/>
              <w:spacing w:after="80"/>
            </w:pPr>
            <w:r>
              <w:t xml:space="preserve">                                                                                                      </w:t>
            </w:r>
          </w:p>
        </w:tc>
        <w:tc>
          <w:tcPr>
            <w:tcW w:w="5103" w:type="dxa"/>
            <w:tcBorders>
              <w:top w:val="single" w:sz="4" w:space="0" w:color="auto"/>
            </w:tcBorders>
            <w:tcMar>
              <w:bottom w:w="170" w:type="dxa"/>
            </w:tcMar>
          </w:tcPr>
          <w:p w14:paraId="67188B59" w14:textId="77777777" w:rsidR="00C62CD1" w:rsidRDefault="00C62CD1" w:rsidP="00C62CD1">
            <w:pPr>
              <w:pStyle w:val="Brdtext"/>
              <w:spacing w:after="80"/>
            </w:pPr>
            <w:r>
              <w:t xml:space="preserve">Namnförtydligande </w:t>
            </w:r>
          </w:p>
          <w:p w14:paraId="3FA5B4F6" w14:textId="1C499ACB" w:rsidR="00C62CD1" w:rsidRPr="009D5D3F" w:rsidRDefault="00C62CD1" w:rsidP="00CD524A">
            <w:pPr>
              <w:pStyle w:val="Brdtext"/>
              <w:spacing w:after="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3D495AB2" w14:textId="4467C6B2" w:rsidR="00391001" w:rsidRDefault="00391001" w:rsidP="006608E2">
      <w:pPr>
        <w:tabs>
          <w:tab w:val="left" w:pos="2820"/>
        </w:tabs>
        <w:rPr>
          <w:rFonts w:ascii="Arial" w:hAnsi="Arial" w:cs="Arial"/>
          <w:sz w:val="16"/>
          <w:szCs w:val="16"/>
        </w:rPr>
      </w:pPr>
    </w:p>
    <w:p w14:paraId="42294551" w14:textId="77777777" w:rsidR="009D161B" w:rsidRDefault="009D161B" w:rsidP="00391001">
      <w:pPr>
        <w:rPr>
          <w:rFonts w:ascii="Arial" w:hAnsi="Arial" w:cs="Arial"/>
          <w:sz w:val="16"/>
          <w:szCs w:val="16"/>
        </w:rPr>
      </w:pPr>
    </w:p>
    <w:p w14:paraId="4455086C" w14:textId="77777777" w:rsidR="00210E32" w:rsidRDefault="00210E32" w:rsidP="00391001">
      <w:pPr>
        <w:rPr>
          <w:rFonts w:ascii="Arial" w:hAnsi="Arial" w:cs="Arial"/>
          <w:sz w:val="16"/>
          <w:szCs w:val="16"/>
        </w:rPr>
      </w:pPr>
    </w:p>
    <w:p w14:paraId="0D30E277" w14:textId="77777777" w:rsidR="00210E32" w:rsidRPr="00CB2BB8" w:rsidRDefault="00210E32" w:rsidP="00391001">
      <w:pPr>
        <w:rPr>
          <w:rFonts w:ascii="Arial" w:hAnsi="Arial" w:cs="Arial"/>
          <w:sz w:val="16"/>
          <w:szCs w:val="16"/>
        </w:rPr>
      </w:pPr>
    </w:p>
    <w:tbl>
      <w:tblPr>
        <w:tblStyle w:val="Tabellrutnt"/>
        <w:tblW w:w="8788" w:type="dxa"/>
        <w:tblLook w:val="04A0" w:firstRow="1" w:lastRow="0" w:firstColumn="1" w:lastColumn="0" w:noHBand="0" w:noVBand="1"/>
      </w:tblPr>
      <w:tblGrid>
        <w:gridCol w:w="8788"/>
      </w:tblGrid>
      <w:tr w:rsidR="00391001" w:rsidRPr="00CB2BB8" w14:paraId="1422AA53" w14:textId="77777777" w:rsidTr="00B9323C">
        <w:tc>
          <w:tcPr>
            <w:tcW w:w="8788" w:type="dxa"/>
          </w:tcPr>
          <w:p w14:paraId="276CB0CB" w14:textId="77777777" w:rsidR="00391001" w:rsidRPr="00CB2BB8" w:rsidRDefault="00391001" w:rsidP="00737F17">
            <w:pPr>
              <w:tabs>
                <w:tab w:val="left" w:pos="285"/>
              </w:tabs>
              <w:rPr>
                <w:rFonts w:ascii="Arial" w:hAnsi="Arial" w:cs="Arial"/>
                <w:sz w:val="16"/>
                <w:szCs w:val="16"/>
              </w:rPr>
            </w:pPr>
            <w:r w:rsidRPr="00CB2BB8">
              <w:rPr>
                <w:rFonts w:ascii="Arial" w:hAnsi="Arial" w:cs="Arial"/>
                <w:b/>
              </w:rPr>
              <w:tab/>
            </w:r>
          </w:p>
          <w:p w14:paraId="0FC7331E" w14:textId="77777777" w:rsidR="00391001" w:rsidRPr="00391001" w:rsidRDefault="00391001" w:rsidP="00737F17">
            <w:pPr>
              <w:tabs>
                <w:tab w:val="left" w:pos="285"/>
              </w:tabs>
              <w:rPr>
                <w:rFonts w:ascii="Arial" w:hAnsi="Arial" w:cs="Arial"/>
                <w:b/>
                <w:sz w:val="16"/>
                <w:szCs w:val="16"/>
              </w:rPr>
            </w:pPr>
            <w:r w:rsidRPr="00391001">
              <w:rPr>
                <w:rFonts w:ascii="Arial" w:hAnsi="Arial" w:cs="Arial"/>
                <w:b/>
                <w:sz w:val="16"/>
                <w:szCs w:val="16"/>
              </w:rPr>
              <w:t xml:space="preserve">Skicka </w:t>
            </w:r>
            <w:r w:rsidR="00991C4F">
              <w:rPr>
                <w:rFonts w:ascii="Arial" w:hAnsi="Arial" w:cs="Arial"/>
                <w:b/>
                <w:sz w:val="16"/>
                <w:szCs w:val="16"/>
              </w:rPr>
              <w:t>slutrapporten</w:t>
            </w:r>
            <w:r w:rsidRPr="00391001">
              <w:rPr>
                <w:rFonts w:ascii="Arial" w:hAnsi="Arial" w:cs="Arial"/>
                <w:b/>
                <w:sz w:val="16"/>
                <w:szCs w:val="16"/>
              </w:rPr>
              <w:t xml:space="preserve"> till Havs- och vattenmyndigheten</w:t>
            </w:r>
          </w:p>
          <w:p w14:paraId="6800B16E" w14:textId="77777777" w:rsidR="00391001" w:rsidRPr="00391001" w:rsidRDefault="00391001" w:rsidP="00737F17">
            <w:pPr>
              <w:tabs>
                <w:tab w:val="left" w:pos="285"/>
              </w:tabs>
              <w:rPr>
                <w:rFonts w:ascii="Arial" w:hAnsi="Arial" w:cs="Arial"/>
                <w:sz w:val="16"/>
                <w:szCs w:val="16"/>
              </w:rPr>
            </w:pPr>
          </w:p>
          <w:p w14:paraId="7DA3B740" w14:textId="77777777" w:rsidR="00391001" w:rsidRPr="00391001" w:rsidRDefault="00991C4F" w:rsidP="00737F17">
            <w:pPr>
              <w:tabs>
                <w:tab w:val="left" w:pos="285"/>
              </w:tabs>
              <w:rPr>
                <w:rFonts w:ascii="Arial" w:hAnsi="Arial" w:cs="Arial"/>
                <w:sz w:val="16"/>
                <w:szCs w:val="16"/>
              </w:rPr>
            </w:pPr>
            <w:r>
              <w:rPr>
                <w:rFonts w:ascii="Arial" w:hAnsi="Arial" w:cs="Arial"/>
                <w:sz w:val="16"/>
                <w:szCs w:val="16"/>
              </w:rPr>
              <w:t>Slutrapporten</w:t>
            </w:r>
            <w:r w:rsidR="00A926B2">
              <w:rPr>
                <w:rFonts w:ascii="Arial" w:hAnsi="Arial" w:cs="Arial"/>
                <w:sz w:val="16"/>
                <w:szCs w:val="16"/>
              </w:rPr>
              <w:t xml:space="preserve"> skickas</w:t>
            </w:r>
            <w:r w:rsidR="00391001" w:rsidRPr="00391001">
              <w:rPr>
                <w:rFonts w:ascii="Arial" w:hAnsi="Arial" w:cs="Arial"/>
                <w:sz w:val="16"/>
                <w:szCs w:val="16"/>
              </w:rPr>
              <w:t xml:space="preserve"> </w:t>
            </w:r>
            <w:r w:rsidR="001F00C0">
              <w:rPr>
                <w:rFonts w:ascii="Arial" w:hAnsi="Arial" w:cs="Arial"/>
                <w:sz w:val="16"/>
                <w:szCs w:val="16"/>
              </w:rPr>
              <w:t>som e-post till Havs- och vattenmyndigheten</w:t>
            </w:r>
            <w:r w:rsidR="00A926B2">
              <w:rPr>
                <w:rFonts w:ascii="Arial" w:hAnsi="Arial" w:cs="Arial"/>
                <w:sz w:val="16"/>
                <w:szCs w:val="16"/>
              </w:rPr>
              <w:t xml:space="preserve"> på följande adress</w:t>
            </w:r>
            <w:r w:rsidR="00391001" w:rsidRPr="00391001">
              <w:rPr>
                <w:rFonts w:ascii="Arial" w:hAnsi="Arial" w:cs="Arial"/>
                <w:sz w:val="16"/>
                <w:szCs w:val="16"/>
              </w:rPr>
              <w:t>:</w:t>
            </w:r>
          </w:p>
          <w:p w14:paraId="0CBA20D8" w14:textId="77777777" w:rsidR="00391001" w:rsidRPr="00391001" w:rsidRDefault="00391001" w:rsidP="00737F17">
            <w:pPr>
              <w:tabs>
                <w:tab w:val="left" w:pos="285"/>
              </w:tabs>
              <w:rPr>
                <w:rFonts w:ascii="Arial" w:hAnsi="Arial" w:cs="Arial"/>
                <w:sz w:val="16"/>
                <w:szCs w:val="16"/>
              </w:rPr>
            </w:pPr>
            <w:r w:rsidRPr="00391001">
              <w:rPr>
                <w:rFonts w:ascii="Arial" w:hAnsi="Arial" w:cs="Arial"/>
                <w:sz w:val="16"/>
                <w:szCs w:val="16"/>
              </w:rPr>
              <w:t> </w:t>
            </w:r>
          </w:p>
          <w:p w14:paraId="5B8AA50E" w14:textId="77777777" w:rsidR="00391001" w:rsidRPr="00391001" w:rsidRDefault="00391001" w:rsidP="00737F17">
            <w:pPr>
              <w:tabs>
                <w:tab w:val="left" w:pos="285"/>
              </w:tabs>
              <w:rPr>
                <w:rFonts w:ascii="Arial" w:hAnsi="Arial" w:cs="Arial"/>
                <w:sz w:val="16"/>
                <w:szCs w:val="16"/>
              </w:rPr>
            </w:pPr>
            <w:r w:rsidRPr="00391001">
              <w:rPr>
                <w:rFonts w:ascii="Arial" w:hAnsi="Arial" w:cs="Arial"/>
                <w:sz w:val="16"/>
                <w:szCs w:val="16"/>
              </w:rPr>
              <w:t>havochvatten@havochvatten.se</w:t>
            </w:r>
          </w:p>
          <w:p w14:paraId="70EAF8D4" w14:textId="77777777" w:rsidR="00391001" w:rsidRPr="00391001" w:rsidRDefault="00391001" w:rsidP="00737F17">
            <w:pPr>
              <w:tabs>
                <w:tab w:val="left" w:pos="285"/>
              </w:tabs>
              <w:rPr>
                <w:rFonts w:ascii="Arial" w:hAnsi="Arial" w:cs="Arial"/>
                <w:sz w:val="16"/>
                <w:szCs w:val="16"/>
              </w:rPr>
            </w:pPr>
          </w:p>
          <w:p w14:paraId="0158C8B1" w14:textId="77777777" w:rsidR="00391001" w:rsidRPr="00391001" w:rsidRDefault="00391001" w:rsidP="00737F17">
            <w:pPr>
              <w:tabs>
                <w:tab w:val="left" w:pos="285"/>
              </w:tabs>
              <w:rPr>
                <w:rFonts w:ascii="Arial" w:hAnsi="Arial" w:cs="Arial"/>
                <w:sz w:val="16"/>
                <w:szCs w:val="16"/>
              </w:rPr>
            </w:pPr>
            <w:r w:rsidRPr="00391001">
              <w:rPr>
                <w:rFonts w:ascii="Arial" w:hAnsi="Arial" w:cs="Arial"/>
                <w:sz w:val="16"/>
                <w:szCs w:val="16"/>
              </w:rPr>
              <w:t xml:space="preserve">Följande ärendemening ska anges i e-postmeddelandet: </w:t>
            </w:r>
            <w:r w:rsidR="00991C4F" w:rsidRPr="00991C4F">
              <w:rPr>
                <w:rFonts w:ascii="Arial" w:hAnsi="Arial" w:cs="Arial"/>
                <w:i/>
                <w:sz w:val="16"/>
                <w:szCs w:val="16"/>
              </w:rPr>
              <w:t>Slutrapport</w:t>
            </w:r>
            <w:r w:rsidRPr="00391001">
              <w:rPr>
                <w:rFonts w:ascii="Arial" w:hAnsi="Arial" w:cs="Arial"/>
                <w:sz w:val="16"/>
                <w:szCs w:val="16"/>
              </w:rPr>
              <w:t xml:space="preserve"> …(ange namnet på projektet enligt </w:t>
            </w:r>
            <w:r w:rsidR="00991C4F">
              <w:rPr>
                <w:rFonts w:ascii="Arial" w:hAnsi="Arial" w:cs="Arial"/>
                <w:sz w:val="16"/>
                <w:szCs w:val="16"/>
              </w:rPr>
              <w:t>slutrapporten</w:t>
            </w:r>
            <w:r w:rsidRPr="00391001">
              <w:rPr>
                <w:rFonts w:ascii="Arial" w:hAnsi="Arial" w:cs="Arial"/>
                <w:sz w:val="16"/>
                <w:szCs w:val="16"/>
              </w:rPr>
              <w:t>).</w:t>
            </w:r>
          </w:p>
          <w:p w14:paraId="4617E287" w14:textId="77777777" w:rsidR="00391001" w:rsidRPr="00391001" w:rsidRDefault="00391001" w:rsidP="00737F17">
            <w:pPr>
              <w:tabs>
                <w:tab w:val="left" w:pos="285"/>
              </w:tabs>
              <w:rPr>
                <w:rFonts w:ascii="Arial" w:hAnsi="Arial" w:cs="Arial"/>
                <w:sz w:val="16"/>
                <w:szCs w:val="16"/>
              </w:rPr>
            </w:pPr>
          </w:p>
          <w:p w14:paraId="1D5A1FAD" w14:textId="77777777" w:rsidR="0094198D" w:rsidRDefault="00991C4F" w:rsidP="00737F17">
            <w:pPr>
              <w:tabs>
                <w:tab w:val="left" w:pos="285"/>
              </w:tabs>
              <w:rPr>
                <w:rFonts w:ascii="Arial" w:hAnsi="Arial" w:cs="Arial"/>
                <w:sz w:val="16"/>
                <w:szCs w:val="16"/>
              </w:rPr>
            </w:pPr>
            <w:r>
              <w:rPr>
                <w:rFonts w:ascii="Arial" w:hAnsi="Arial" w:cs="Arial"/>
                <w:sz w:val="16"/>
                <w:szCs w:val="16"/>
              </w:rPr>
              <w:t>Slutrapporterings</w:t>
            </w:r>
            <w:r w:rsidR="00391001" w:rsidRPr="00391001">
              <w:rPr>
                <w:rFonts w:ascii="Arial" w:hAnsi="Arial" w:cs="Arial"/>
                <w:sz w:val="16"/>
                <w:szCs w:val="16"/>
              </w:rPr>
              <w:t xml:space="preserve">blanketten och </w:t>
            </w:r>
            <w:r w:rsidR="00D03469">
              <w:rPr>
                <w:rFonts w:ascii="Arial" w:hAnsi="Arial" w:cs="Arial"/>
                <w:sz w:val="16"/>
                <w:szCs w:val="16"/>
              </w:rPr>
              <w:t xml:space="preserve">eventuella </w:t>
            </w:r>
            <w:r w:rsidR="00391001" w:rsidRPr="00391001">
              <w:rPr>
                <w:rFonts w:ascii="Arial" w:hAnsi="Arial" w:cs="Arial"/>
                <w:sz w:val="16"/>
                <w:szCs w:val="16"/>
              </w:rPr>
              <w:t>elektroniska bilagor bifogas.</w:t>
            </w:r>
          </w:p>
          <w:p w14:paraId="257DEB7E" w14:textId="77777777" w:rsidR="0094198D" w:rsidRDefault="0094198D" w:rsidP="00737F17">
            <w:pPr>
              <w:tabs>
                <w:tab w:val="left" w:pos="285"/>
              </w:tabs>
              <w:rPr>
                <w:rFonts w:ascii="Arial" w:hAnsi="Arial" w:cs="Arial"/>
                <w:sz w:val="16"/>
                <w:szCs w:val="16"/>
              </w:rPr>
            </w:pPr>
          </w:p>
          <w:p w14:paraId="6AC00ABA" w14:textId="77777777" w:rsidR="00391001" w:rsidRPr="00391001" w:rsidRDefault="00391001" w:rsidP="00737F17">
            <w:pPr>
              <w:tabs>
                <w:tab w:val="left" w:pos="285"/>
              </w:tabs>
              <w:rPr>
                <w:rFonts w:ascii="Arial" w:hAnsi="Arial" w:cs="Arial"/>
                <w:sz w:val="16"/>
                <w:szCs w:val="16"/>
              </w:rPr>
            </w:pPr>
            <w:r w:rsidRPr="00391001">
              <w:rPr>
                <w:rFonts w:ascii="Arial" w:hAnsi="Arial" w:cs="Arial"/>
                <w:sz w:val="16"/>
                <w:szCs w:val="16"/>
              </w:rPr>
              <w:t>Filen med blanketten namnges med projektets namn (ska också framgå av fält 1 i blanketten). Fil med bilaga namnges med projektnamn och bilagenummer.</w:t>
            </w:r>
          </w:p>
          <w:p w14:paraId="6468661F" w14:textId="77777777" w:rsidR="00391001" w:rsidRPr="00CB2BB8" w:rsidRDefault="00391001" w:rsidP="00737F17">
            <w:pPr>
              <w:jc w:val="center"/>
              <w:rPr>
                <w:rFonts w:ascii="Arial" w:hAnsi="Arial" w:cs="Arial"/>
                <w:b/>
              </w:rPr>
            </w:pPr>
          </w:p>
        </w:tc>
      </w:tr>
    </w:tbl>
    <w:p w14:paraId="10ECFDAF" w14:textId="77777777" w:rsidR="00391001" w:rsidRDefault="00391001" w:rsidP="00D16475">
      <w:pPr>
        <w:jc w:val="right"/>
        <w:rPr>
          <w:rFonts w:ascii="Arial" w:hAnsi="Arial" w:cs="Arial"/>
          <w:sz w:val="16"/>
          <w:szCs w:val="16"/>
        </w:rPr>
      </w:pPr>
    </w:p>
    <w:p w14:paraId="6ECCD9A5" w14:textId="77777777" w:rsidR="00D16475" w:rsidRPr="00CB2BB8" w:rsidRDefault="00D16475" w:rsidP="00D16475">
      <w:pPr>
        <w:jc w:val="right"/>
        <w:rPr>
          <w:rFonts w:ascii="Arial" w:hAnsi="Arial" w:cs="Arial"/>
          <w:sz w:val="16"/>
          <w:szCs w:val="16"/>
        </w:rPr>
      </w:pPr>
    </w:p>
    <w:sectPr w:rsidR="00D16475" w:rsidRPr="00CB2BB8" w:rsidSect="00C52D38">
      <w:headerReference w:type="default" r:id="rId19"/>
      <w:footerReference w:type="default" r:id="rId20"/>
      <w:headerReference w:type="first" r:id="rId21"/>
      <w:pgSz w:w="11906" w:h="16838"/>
      <w:pgMar w:top="1439" w:right="2835" w:bottom="1418"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1D67" w14:textId="77777777" w:rsidR="00E2233E" w:rsidRDefault="00E2233E" w:rsidP="00606216">
      <w:pPr>
        <w:spacing w:after="0" w:line="240" w:lineRule="auto"/>
      </w:pPr>
      <w:r>
        <w:separator/>
      </w:r>
    </w:p>
  </w:endnote>
  <w:endnote w:type="continuationSeparator" w:id="0">
    <w:p w14:paraId="629D4F5E" w14:textId="77777777" w:rsidR="00E2233E" w:rsidRDefault="00E2233E" w:rsidP="00606216">
      <w:pPr>
        <w:spacing w:after="0" w:line="240" w:lineRule="auto"/>
      </w:pPr>
      <w:r>
        <w:continuationSeparator/>
      </w:r>
    </w:p>
  </w:endnote>
  <w:endnote w:type="continuationNotice" w:id="1">
    <w:p w14:paraId="78E64C11" w14:textId="77777777" w:rsidR="00E2233E" w:rsidRDefault="00E22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609A" w14:textId="77777777" w:rsidR="001337D0" w:rsidRDefault="001337D0">
    <w:pPr>
      <w:pStyle w:val="Sidfot"/>
      <w:jc w:val="center"/>
    </w:pPr>
  </w:p>
  <w:p w14:paraId="2FEBE550" w14:textId="77777777" w:rsidR="001337D0" w:rsidRDefault="00133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3BDD4" w14:textId="77777777" w:rsidR="00E2233E" w:rsidRDefault="00E2233E" w:rsidP="00606216">
      <w:pPr>
        <w:spacing w:after="0" w:line="240" w:lineRule="auto"/>
      </w:pPr>
      <w:r>
        <w:separator/>
      </w:r>
    </w:p>
  </w:footnote>
  <w:footnote w:type="continuationSeparator" w:id="0">
    <w:p w14:paraId="256F5347" w14:textId="77777777" w:rsidR="00E2233E" w:rsidRDefault="00E2233E" w:rsidP="00606216">
      <w:pPr>
        <w:spacing w:after="0" w:line="240" w:lineRule="auto"/>
      </w:pPr>
      <w:r>
        <w:continuationSeparator/>
      </w:r>
    </w:p>
  </w:footnote>
  <w:footnote w:type="continuationNotice" w:id="1">
    <w:p w14:paraId="6C3082F8" w14:textId="77777777" w:rsidR="00E2233E" w:rsidRDefault="00E22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352"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bottom w:w="6" w:type="dxa"/>
        <w:right w:w="6" w:type="dxa"/>
      </w:tblCellMar>
      <w:tblLook w:val="04A0" w:firstRow="1" w:lastRow="0" w:firstColumn="1" w:lastColumn="0" w:noHBand="0" w:noVBand="1"/>
    </w:tblPr>
    <w:tblGrid>
      <w:gridCol w:w="10352"/>
    </w:tblGrid>
    <w:tr w:rsidR="001337D0" w:rsidRPr="00004B2E" w14:paraId="2AB21CF5" w14:textId="77777777" w:rsidTr="001337D0">
      <w:trPr>
        <w:trHeight w:val="907"/>
      </w:trPr>
      <w:tc>
        <w:tcPr>
          <w:tcW w:w="4990" w:type="dxa"/>
        </w:tcPr>
        <w:p w14:paraId="15243FD9" w14:textId="7BC6B6C7" w:rsidR="00C52D38" w:rsidRDefault="001337D0" w:rsidP="00D16475">
          <w:pPr>
            <w:jc w:val="right"/>
            <w:rPr>
              <w:rStyle w:val="Sidnummer"/>
            </w:rPr>
          </w:pPr>
          <w:r w:rsidRPr="00F04A58">
            <w:rPr>
              <w:rFonts w:ascii="Arial" w:hAnsi="Arial" w:cs="Arial"/>
              <w:color w:val="D9D9D9"/>
              <w:sz w:val="18"/>
            </w:rPr>
            <w:t>V</w:t>
          </w:r>
          <w:r>
            <w:rPr>
              <w:rFonts w:ascii="Arial" w:hAnsi="Arial" w:cs="Arial"/>
              <w:color w:val="D9D9D9"/>
              <w:sz w:val="18"/>
            </w:rPr>
            <w:t>ERSION</w:t>
          </w:r>
          <w:r w:rsidRPr="00F04A58">
            <w:rPr>
              <w:rFonts w:ascii="Arial" w:hAnsi="Arial" w:cs="Arial"/>
              <w:color w:val="D9D9D9"/>
              <w:sz w:val="18"/>
            </w:rPr>
            <w:t xml:space="preserve"> 201</w:t>
          </w:r>
          <w:r w:rsidR="00D55856">
            <w:rPr>
              <w:rFonts w:ascii="Arial" w:hAnsi="Arial" w:cs="Arial"/>
              <w:color w:val="D9D9D9"/>
              <w:sz w:val="18"/>
            </w:rPr>
            <w:t>9</w:t>
          </w:r>
          <w:r w:rsidRPr="00F04A58">
            <w:rPr>
              <w:rFonts w:ascii="Arial" w:hAnsi="Arial" w:cs="Arial"/>
              <w:color w:val="D9D9D9"/>
              <w:sz w:val="18"/>
            </w:rPr>
            <w:t>-</w:t>
          </w:r>
          <w:r w:rsidR="00446CED">
            <w:rPr>
              <w:rFonts w:ascii="Arial" w:hAnsi="Arial" w:cs="Arial"/>
              <w:color w:val="D9D9D9"/>
              <w:sz w:val="18"/>
            </w:rPr>
            <w:t>01-24</w:t>
          </w:r>
          <w:r w:rsidR="00920368">
            <w:rPr>
              <w:noProof/>
              <w:lang w:eastAsia="sv-SE"/>
            </w:rPr>
            <w:t xml:space="preserve">                                 </w:t>
          </w:r>
          <w:r w:rsidRPr="00004B2E">
            <w:rPr>
              <w:rStyle w:val="Sidnummer"/>
            </w:rPr>
            <w:fldChar w:fldCharType="begin"/>
          </w:r>
          <w:r w:rsidRPr="00004B2E">
            <w:rPr>
              <w:rStyle w:val="Sidnummer"/>
            </w:rPr>
            <w:instrText xml:space="preserve">PAGE </w:instrText>
          </w:r>
          <w:r w:rsidRPr="00004B2E">
            <w:rPr>
              <w:rStyle w:val="Sidnummer"/>
            </w:rPr>
            <w:fldChar w:fldCharType="separate"/>
          </w:r>
          <w:r w:rsidR="00521C92">
            <w:rPr>
              <w:rStyle w:val="Sidnummer"/>
              <w:noProof/>
            </w:rPr>
            <w:t>2</w:t>
          </w:r>
          <w:r w:rsidRPr="00004B2E">
            <w:rPr>
              <w:rStyle w:val="Sidnummer"/>
            </w:rPr>
            <w:fldChar w:fldCharType="end"/>
          </w:r>
          <w:r w:rsidRPr="00004B2E">
            <w:rPr>
              <w:rStyle w:val="Sidnummer"/>
            </w:rPr>
            <w:t>/</w:t>
          </w:r>
          <w:r w:rsidRPr="00004B2E">
            <w:rPr>
              <w:rStyle w:val="Sidnummer"/>
            </w:rPr>
            <w:fldChar w:fldCharType="begin"/>
          </w:r>
          <w:r w:rsidRPr="00004B2E">
            <w:rPr>
              <w:rStyle w:val="Sidnummer"/>
            </w:rPr>
            <w:instrText xml:space="preserve"> NUMPAGES </w:instrText>
          </w:r>
          <w:r w:rsidRPr="00004B2E">
            <w:rPr>
              <w:rStyle w:val="Sidnummer"/>
            </w:rPr>
            <w:fldChar w:fldCharType="separate"/>
          </w:r>
          <w:r w:rsidR="00521C92">
            <w:rPr>
              <w:rStyle w:val="Sidnummer"/>
              <w:noProof/>
            </w:rPr>
            <w:t>5</w:t>
          </w:r>
          <w:r w:rsidRPr="00004B2E">
            <w:rPr>
              <w:rStyle w:val="Sidnummer"/>
            </w:rPr>
            <w:fldChar w:fldCharType="end"/>
          </w:r>
        </w:p>
        <w:p w14:paraId="2B0DDE75" w14:textId="66254054" w:rsidR="001337D0" w:rsidRPr="00C52D38" w:rsidRDefault="001337D0" w:rsidP="00C52D38">
          <w:pPr>
            <w:rPr>
              <w:rFonts w:ascii="Arial" w:hAnsi="Arial"/>
              <w:sz w:val="16"/>
            </w:rPr>
          </w:pPr>
        </w:p>
      </w:tc>
    </w:tr>
  </w:tbl>
  <w:p w14:paraId="0E0DB487" w14:textId="04FC6C3B" w:rsidR="001337D0" w:rsidRPr="003940FB" w:rsidRDefault="00920368" w:rsidP="00D16475">
    <w:pPr>
      <w:pStyle w:val="Sidhuvud"/>
      <w:tabs>
        <w:tab w:val="clear" w:pos="4536"/>
        <w:tab w:val="left" w:pos="5706"/>
        <w:tab w:val="left" w:pos="8178"/>
      </w:tabs>
      <w:rPr>
        <w:rFonts w:ascii="Arial" w:hAnsi="Arial" w:cs="Arial"/>
        <w:color w:val="D9D9D9"/>
        <w:sz w:val="18"/>
      </w:rPr>
    </w:pPr>
    <w:r>
      <w:rPr>
        <w:rFonts w:ascii="Arial" w:hAnsi="Arial" w:cs="Arial"/>
        <w:noProof/>
        <w:color w:val="D9D9D9"/>
        <w:sz w:val="18"/>
        <w:lang w:eastAsia="sv-SE"/>
      </w:rPr>
      <w:drawing>
        <wp:anchor distT="0" distB="0" distL="114300" distR="114300" simplePos="0" relativeHeight="251658241" behindDoc="1" locked="0" layoutInCell="1" allowOverlap="1" wp14:anchorId="0909BE54" wp14:editId="18CC7789">
          <wp:simplePos x="0" y="0"/>
          <wp:positionH relativeFrom="column">
            <wp:posOffset>-706120</wp:posOffset>
          </wp:positionH>
          <wp:positionV relativeFrom="paragraph">
            <wp:posOffset>-643890</wp:posOffset>
          </wp:positionV>
          <wp:extent cx="1444625" cy="585470"/>
          <wp:effectExtent l="0" t="0" r="3175" b="5080"/>
          <wp:wrapTight wrapText="bothSides">
            <wp:wrapPolygon edited="0">
              <wp:start x="4557" y="0"/>
              <wp:lineTo x="0" y="8434"/>
              <wp:lineTo x="0" y="17570"/>
              <wp:lineTo x="7121" y="21085"/>
              <wp:lineTo x="14811" y="21085"/>
              <wp:lineTo x="21363" y="21085"/>
              <wp:lineTo x="21363" y="15462"/>
              <wp:lineTo x="13672" y="11245"/>
              <wp:lineTo x="13957" y="5623"/>
              <wp:lineTo x="11393" y="703"/>
              <wp:lineTo x="7691" y="0"/>
              <wp:lineTo x="4557" y="0"/>
            </wp:wrapPolygon>
          </wp:wrapTight>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585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352"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bottom w:w="6" w:type="dxa"/>
        <w:right w:w="6" w:type="dxa"/>
      </w:tblCellMar>
      <w:tblLook w:val="04A0" w:firstRow="1" w:lastRow="0" w:firstColumn="1" w:lastColumn="0" w:noHBand="0" w:noVBand="1"/>
    </w:tblPr>
    <w:tblGrid>
      <w:gridCol w:w="5362"/>
      <w:gridCol w:w="4990"/>
    </w:tblGrid>
    <w:tr w:rsidR="001337D0" w14:paraId="368B58A9" w14:textId="77777777" w:rsidTr="1B244A8E">
      <w:trPr>
        <w:trHeight w:val="907"/>
      </w:trPr>
      <w:tc>
        <w:tcPr>
          <w:tcW w:w="5362" w:type="dxa"/>
        </w:tcPr>
        <w:p w14:paraId="453B665C" w14:textId="77777777" w:rsidR="001337D0" w:rsidRPr="00EE6B70" w:rsidRDefault="2E59B106" w:rsidP="00EE6B70">
          <w:bookmarkStart w:id="0" w:name="bmLogga"/>
          <w:r>
            <w:rPr>
              <w:noProof/>
            </w:rPr>
            <w:drawing>
              <wp:inline distT="0" distB="0" distL="0" distR="0" wp14:anchorId="4A17CA6E" wp14:editId="5B04B261">
                <wp:extent cx="2219325" cy="897572"/>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2219325" cy="897572"/>
                        </a:xfrm>
                        <a:prstGeom prst="rect">
                          <a:avLst/>
                        </a:prstGeom>
                      </pic:spPr>
                    </pic:pic>
                  </a:graphicData>
                </a:graphic>
              </wp:inline>
            </w:drawing>
          </w:r>
          <w:bookmarkEnd w:id="0"/>
        </w:p>
      </w:tc>
      <w:bookmarkStart w:id="1" w:name="bmSidnrFirst"/>
      <w:tc>
        <w:tcPr>
          <w:tcW w:w="4990" w:type="dxa"/>
        </w:tcPr>
        <w:p w14:paraId="12D2A833" w14:textId="031A9469" w:rsidR="001337D0" w:rsidRPr="00004B2E" w:rsidRDefault="001337D0" w:rsidP="00F82492">
          <w:pPr>
            <w:jc w:val="right"/>
            <w:rPr>
              <w:rStyle w:val="Sidnummer"/>
            </w:rPr>
          </w:pPr>
          <w:r>
            <w:rPr>
              <w:noProof/>
              <w:lang w:eastAsia="sv-SE"/>
            </w:rPr>
            <mc:AlternateContent>
              <mc:Choice Requires="wps">
                <w:drawing>
                  <wp:anchor distT="45720" distB="45720" distL="114300" distR="114300" simplePos="0" relativeHeight="251658240" behindDoc="1" locked="0" layoutInCell="1" allowOverlap="1" wp14:anchorId="43594893" wp14:editId="7BE27E9D">
                    <wp:simplePos x="0" y="0"/>
                    <wp:positionH relativeFrom="margin">
                      <wp:posOffset>-17780</wp:posOffset>
                    </wp:positionH>
                    <wp:positionV relativeFrom="margin">
                      <wp:posOffset>235585</wp:posOffset>
                    </wp:positionV>
                    <wp:extent cx="3273425" cy="762000"/>
                    <wp:effectExtent l="0" t="0" r="3175" b="0"/>
                    <wp:wrapTight wrapText="bothSides">
                      <wp:wrapPolygon edited="0">
                        <wp:start x="0" y="0"/>
                        <wp:lineTo x="0" y="21060"/>
                        <wp:lineTo x="21495" y="21060"/>
                        <wp:lineTo x="21495" y="0"/>
                        <wp:lineTo x="0" y="0"/>
                      </wp:wrapPolygon>
                    </wp:wrapTight>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762000"/>
                            </a:xfrm>
                            <a:prstGeom prst="rect">
                              <a:avLst/>
                            </a:prstGeom>
                            <a:solidFill>
                              <a:srgbClr val="FFFFFF"/>
                            </a:solidFill>
                            <a:ln w="9525">
                              <a:noFill/>
                              <a:miter lim="800000"/>
                              <a:headEnd/>
                              <a:tailEnd/>
                            </a:ln>
                          </wps:spPr>
                          <wps:txbx>
                            <w:txbxContent>
                              <w:p w14:paraId="501D08EA" w14:textId="77777777" w:rsidR="001337D0" w:rsidRPr="006E0466" w:rsidRDefault="001337D0" w:rsidP="0023187F">
                                <w:pPr>
                                  <w:pStyle w:val="Rubrik1"/>
                                  <w:spacing w:before="0"/>
                                  <w:rPr>
                                    <w:rFonts w:ascii="Arial" w:hAnsi="Arial" w:cs="Arial"/>
                                    <w:b/>
                                    <w:color w:val="000000" w:themeColor="text1"/>
                                  </w:rPr>
                                </w:pPr>
                                <w:r w:rsidRPr="006E0466">
                                  <w:rPr>
                                    <w:rFonts w:ascii="Arial" w:hAnsi="Arial" w:cs="Arial"/>
                                    <w:b/>
                                    <w:color w:val="000000" w:themeColor="text1"/>
                                  </w:rPr>
                                  <w:t>Blankett för slutrapportering</w:t>
                                </w:r>
                              </w:p>
                              <w:p w14:paraId="68352748" w14:textId="42E8A872" w:rsidR="001337D0" w:rsidRPr="007E2DF2" w:rsidRDefault="00920368" w:rsidP="007E2DF2">
                                <w:pPr>
                                  <w:rPr>
                                    <w:rFonts w:ascii="Georgia" w:hAnsi="Georgia" w:cs="Arial"/>
                                    <w:b/>
                                    <w:sz w:val="20"/>
                                    <w:szCs w:val="20"/>
                                  </w:rPr>
                                </w:pPr>
                                <w:r>
                                  <w:rPr>
                                    <w:rFonts w:ascii="Georgia" w:hAnsi="Georgia" w:cs="Arial"/>
                                    <w:b/>
                                    <w:sz w:val="20"/>
                                    <w:szCs w:val="20"/>
                                  </w:rPr>
                                  <w:t>Slutrapportering för</w:t>
                                </w:r>
                                <w:r w:rsidR="00AC7385">
                                  <w:rPr>
                                    <w:rFonts w:ascii="Georgia" w:hAnsi="Georgia" w:cs="Arial"/>
                                    <w:b/>
                                    <w:sz w:val="20"/>
                                    <w:szCs w:val="20"/>
                                  </w:rPr>
                                  <w:t xml:space="preserve"> projekt finansierat av</w:t>
                                </w:r>
                                <w:r w:rsidR="001337D0">
                                  <w:rPr>
                                    <w:rFonts w:ascii="Georgia" w:hAnsi="Georgia" w:cs="Arial"/>
                                    <w:b/>
                                    <w:sz w:val="20"/>
                                    <w:szCs w:val="20"/>
                                  </w:rPr>
                                  <w:t xml:space="preserve"> H</w:t>
                                </w:r>
                                <w:r w:rsidR="001337D0" w:rsidRPr="000B5671">
                                  <w:rPr>
                                    <w:rFonts w:ascii="Georgia" w:hAnsi="Georgia" w:cs="Arial"/>
                                    <w:b/>
                                    <w:sz w:val="20"/>
                                    <w:szCs w:val="20"/>
                                  </w:rPr>
                                  <w:t>avs- och vattenmiljöanslaget</w:t>
                                </w:r>
                                <w:r w:rsidR="001337D0">
                                  <w:rPr>
                                    <w:rFonts w:ascii="Georgia" w:hAnsi="Georgia"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94893" id="_x0000_t202" coordsize="21600,21600" o:spt="202" path="m,l,21600r21600,l21600,xe">
                    <v:stroke joinstyle="miter"/>
                    <v:path gradientshapeok="t" o:connecttype="rect"/>
                  </v:shapetype>
                  <v:shape id="_x0000_s1027" type="#_x0000_t202" style="position:absolute;left:0;text-align:left;margin-left:-1.4pt;margin-top:18.55pt;width:257.75pt;height:6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" stroked="f">
                    <v:textbox>
                      <w:txbxContent>
                        <w:p w14:paraId="501D08EA" w14:textId="77777777" w:rsidR="001337D0" w:rsidRPr="006E0466" w:rsidRDefault="001337D0" w:rsidP="0023187F">
                          <w:pPr>
                            <w:pStyle w:val="Rubrik1"/>
                            <w:spacing w:before="0"/>
                            <w:rPr>
                              <w:rFonts w:ascii="Arial" w:hAnsi="Arial" w:cs="Arial"/>
                              <w:b/>
                              <w:color w:val="000000" w:themeColor="text1"/>
                            </w:rPr>
                          </w:pPr>
                          <w:r w:rsidRPr="006E0466">
                            <w:rPr>
                              <w:rFonts w:ascii="Arial" w:hAnsi="Arial" w:cs="Arial"/>
                              <w:b/>
                              <w:color w:val="000000" w:themeColor="text1"/>
                            </w:rPr>
                            <w:t>Blankett för slutrapportering</w:t>
                          </w:r>
                        </w:p>
                        <w:p w14:paraId="68352748" w14:textId="42E8A872" w:rsidR="001337D0" w:rsidRPr="007E2DF2" w:rsidRDefault="00920368" w:rsidP="007E2DF2">
                          <w:pPr>
                            <w:rPr>
                              <w:rFonts w:ascii="Georgia" w:hAnsi="Georgia" w:cs="Arial"/>
                              <w:b/>
                              <w:sz w:val="20"/>
                              <w:szCs w:val="20"/>
                            </w:rPr>
                          </w:pPr>
                          <w:r>
                            <w:rPr>
                              <w:rFonts w:ascii="Georgia" w:hAnsi="Georgia" w:cs="Arial"/>
                              <w:b/>
                              <w:sz w:val="20"/>
                              <w:szCs w:val="20"/>
                            </w:rPr>
                            <w:t>Slutrapportering för</w:t>
                          </w:r>
                          <w:r w:rsidR="00AC7385">
                            <w:rPr>
                              <w:rFonts w:ascii="Georgia" w:hAnsi="Georgia" w:cs="Arial"/>
                              <w:b/>
                              <w:sz w:val="20"/>
                              <w:szCs w:val="20"/>
                            </w:rPr>
                            <w:t xml:space="preserve"> projekt finansierat av</w:t>
                          </w:r>
                          <w:r w:rsidR="001337D0">
                            <w:rPr>
                              <w:rFonts w:ascii="Georgia" w:hAnsi="Georgia" w:cs="Arial"/>
                              <w:b/>
                              <w:sz w:val="20"/>
                              <w:szCs w:val="20"/>
                            </w:rPr>
                            <w:t xml:space="preserve"> H</w:t>
                          </w:r>
                          <w:r w:rsidR="001337D0" w:rsidRPr="000B5671">
                            <w:rPr>
                              <w:rFonts w:ascii="Georgia" w:hAnsi="Georgia" w:cs="Arial"/>
                              <w:b/>
                              <w:sz w:val="20"/>
                              <w:szCs w:val="20"/>
                            </w:rPr>
                            <w:t>avs- och vattenmiljöanslaget</w:t>
                          </w:r>
                          <w:r w:rsidR="001337D0">
                            <w:rPr>
                              <w:rFonts w:ascii="Georgia" w:hAnsi="Georgia" w:cs="Arial"/>
                              <w:b/>
                              <w:sz w:val="20"/>
                              <w:szCs w:val="20"/>
                            </w:rPr>
                            <w:t xml:space="preserve"> </w:t>
                          </w:r>
                        </w:p>
                      </w:txbxContent>
                    </v:textbox>
                    <w10:wrap type="tight" anchorx="margin" anchory="margin"/>
                  </v:shape>
                </w:pict>
              </mc:Fallback>
            </mc:AlternateContent>
          </w:r>
          <w:r w:rsidRPr="00F04A58">
            <w:rPr>
              <w:rFonts w:ascii="Arial" w:hAnsi="Arial" w:cs="Arial"/>
              <w:color w:val="D9D9D9"/>
              <w:sz w:val="18"/>
            </w:rPr>
            <w:t>V</w:t>
          </w:r>
          <w:r>
            <w:rPr>
              <w:rFonts w:ascii="Arial" w:hAnsi="Arial" w:cs="Arial"/>
              <w:color w:val="D9D9D9"/>
              <w:sz w:val="18"/>
            </w:rPr>
            <w:t>ERSION</w:t>
          </w:r>
          <w:r w:rsidRPr="00F04A58">
            <w:rPr>
              <w:rFonts w:ascii="Arial" w:hAnsi="Arial" w:cs="Arial"/>
              <w:color w:val="D9D9D9"/>
              <w:sz w:val="18"/>
            </w:rPr>
            <w:t xml:space="preserve"> 201</w:t>
          </w:r>
          <w:r w:rsidR="00D55856">
            <w:rPr>
              <w:rFonts w:ascii="Arial" w:hAnsi="Arial" w:cs="Arial"/>
              <w:color w:val="D9D9D9"/>
              <w:sz w:val="18"/>
            </w:rPr>
            <w:t>9</w:t>
          </w:r>
          <w:r w:rsidRPr="00F04A58">
            <w:rPr>
              <w:rFonts w:ascii="Arial" w:hAnsi="Arial" w:cs="Arial"/>
              <w:color w:val="D9D9D9"/>
              <w:sz w:val="18"/>
            </w:rPr>
            <w:t>-</w:t>
          </w:r>
          <w:r w:rsidR="00446CED">
            <w:rPr>
              <w:rFonts w:ascii="Arial" w:hAnsi="Arial" w:cs="Arial"/>
              <w:color w:val="D9D9D9"/>
              <w:sz w:val="18"/>
            </w:rPr>
            <w:t>01-24</w:t>
          </w:r>
          <w:r>
            <w:rPr>
              <w:noProof/>
              <w:lang w:eastAsia="sv-SE"/>
            </w:rPr>
            <w:t xml:space="preserve">                                  </w:t>
          </w:r>
          <w:r w:rsidRPr="00004B2E">
            <w:rPr>
              <w:rStyle w:val="Sidnummer"/>
            </w:rPr>
            <w:fldChar w:fldCharType="begin"/>
          </w:r>
          <w:r w:rsidRPr="00004B2E">
            <w:rPr>
              <w:rStyle w:val="Sidnummer"/>
            </w:rPr>
            <w:instrText xml:space="preserve">PAGE </w:instrText>
          </w:r>
          <w:r w:rsidRPr="00004B2E">
            <w:rPr>
              <w:rStyle w:val="Sidnummer"/>
            </w:rPr>
            <w:fldChar w:fldCharType="separate"/>
          </w:r>
          <w:r w:rsidR="00521C92">
            <w:rPr>
              <w:rStyle w:val="Sidnummer"/>
              <w:noProof/>
            </w:rPr>
            <w:t>1</w:t>
          </w:r>
          <w:r w:rsidRPr="00004B2E">
            <w:rPr>
              <w:rStyle w:val="Sidnummer"/>
            </w:rPr>
            <w:fldChar w:fldCharType="end"/>
          </w:r>
          <w:r w:rsidRPr="00004B2E">
            <w:rPr>
              <w:rStyle w:val="Sidnummer"/>
            </w:rPr>
            <w:t>/</w:t>
          </w:r>
          <w:r w:rsidRPr="00004B2E">
            <w:rPr>
              <w:rStyle w:val="Sidnummer"/>
            </w:rPr>
            <w:fldChar w:fldCharType="begin"/>
          </w:r>
          <w:r w:rsidRPr="00004B2E">
            <w:rPr>
              <w:rStyle w:val="Sidnummer"/>
            </w:rPr>
            <w:instrText xml:space="preserve"> NUMPAGES </w:instrText>
          </w:r>
          <w:r w:rsidRPr="00004B2E">
            <w:rPr>
              <w:rStyle w:val="Sidnummer"/>
            </w:rPr>
            <w:fldChar w:fldCharType="separate"/>
          </w:r>
          <w:r w:rsidR="00521C92">
            <w:rPr>
              <w:rStyle w:val="Sidnummer"/>
              <w:noProof/>
            </w:rPr>
            <w:t>5</w:t>
          </w:r>
          <w:r w:rsidRPr="00004B2E">
            <w:rPr>
              <w:rStyle w:val="Sidnummer"/>
            </w:rPr>
            <w:fldChar w:fldCharType="end"/>
          </w:r>
          <w:bookmarkStart w:id="2" w:name="bmSidnrFirstTrue"/>
          <w:bookmarkEnd w:id="1"/>
          <w:bookmarkEnd w:id="2"/>
        </w:p>
      </w:tc>
    </w:tr>
  </w:tbl>
  <w:p w14:paraId="18F2FC54" w14:textId="77777777" w:rsidR="007E2DF2" w:rsidRDefault="007E2DF2" w:rsidP="00F82492">
    <w:pPr>
      <w:pStyle w:val="Sidhuvud"/>
      <w:rPr>
        <w:rFonts w:ascii="Arial" w:hAnsi="Arial" w:cs="Arial"/>
        <w:sz w:val="16"/>
        <w:szCs w:val="16"/>
      </w:rPr>
    </w:pPr>
  </w:p>
  <w:p w14:paraId="42103BDA" w14:textId="77777777" w:rsidR="007E2DF2" w:rsidRDefault="007E2DF2" w:rsidP="00F82492">
    <w:pPr>
      <w:pStyle w:val="Sidhuvud"/>
      <w:rPr>
        <w:rFonts w:ascii="Arial" w:hAnsi="Arial" w:cs="Arial"/>
        <w:sz w:val="16"/>
        <w:szCs w:val="16"/>
      </w:rPr>
    </w:pPr>
  </w:p>
  <w:p w14:paraId="1AD524B6" w14:textId="21A7EBDD" w:rsidR="001337D0" w:rsidRPr="000B5671" w:rsidRDefault="001337D0" w:rsidP="00F82492">
    <w:pPr>
      <w:pStyle w:val="Sidhuvud"/>
      <w:rPr>
        <w:rFonts w:ascii="Arial" w:hAnsi="Arial" w:cs="Arial"/>
        <w:sz w:val="16"/>
        <w:szCs w:val="16"/>
      </w:rPr>
    </w:pPr>
    <w:r w:rsidRPr="000B5671">
      <w:rPr>
        <w:rFonts w:ascii="Arial" w:hAnsi="Arial" w:cs="Arial"/>
        <w:sz w:val="16"/>
        <w:szCs w:val="16"/>
      </w:rPr>
      <w:t>Box 11 930, 404 39 Göteborg</w:t>
    </w:r>
  </w:p>
  <w:p w14:paraId="7DEE215F" w14:textId="77777777" w:rsidR="001337D0" w:rsidRPr="000B5671" w:rsidRDefault="001337D0" w:rsidP="00F82492">
    <w:pPr>
      <w:pStyle w:val="Sidhuvud"/>
      <w:rPr>
        <w:rFonts w:ascii="Arial" w:hAnsi="Arial" w:cs="Arial"/>
        <w:sz w:val="16"/>
        <w:szCs w:val="16"/>
      </w:rPr>
    </w:pPr>
    <w:proofErr w:type="spellStart"/>
    <w:r w:rsidRPr="000B5671">
      <w:rPr>
        <w:rFonts w:ascii="Arial" w:hAnsi="Arial" w:cs="Arial"/>
        <w:sz w:val="16"/>
        <w:szCs w:val="16"/>
      </w:rPr>
      <w:t>Tlf</w:t>
    </w:r>
    <w:proofErr w:type="spellEnd"/>
    <w:r w:rsidRPr="000B5671">
      <w:rPr>
        <w:rFonts w:ascii="Arial" w:hAnsi="Arial" w:cs="Arial"/>
        <w:sz w:val="16"/>
        <w:szCs w:val="16"/>
      </w:rPr>
      <w:t>: 010-698 60 00 – Fax: 010-698 61 11</w:t>
    </w:r>
  </w:p>
  <w:p w14:paraId="33832FC0" w14:textId="77777777" w:rsidR="001337D0" w:rsidRPr="000B5671" w:rsidRDefault="008824DC" w:rsidP="00F82492">
    <w:pPr>
      <w:pStyle w:val="Sidhuvud"/>
      <w:rPr>
        <w:rFonts w:ascii="Arial" w:hAnsi="Arial" w:cs="Arial"/>
        <w:sz w:val="16"/>
        <w:szCs w:val="16"/>
      </w:rPr>
    </w:pPr>
    <w:hyperlink r:id="rId2" w:history="1">
      <w:r w:rsidR="001337D0" w:rsidRPr="000B5671">
        <w:rPr>
          <w:rStyle w:val="Hyperlnk"/>
          <w:rFonts w:ascii="Arial" w:hAnsi="Arial" w:cs="Arial"/>
          <w:sz w:val="16"/>
          <w:szCs w:val="16"/>
        </w:rPr>
        <w:t>havochvatten@havochvatten.se</w:t>
      </w:r>
    </w:hyperlink>
  </w:p>
  <w:p w14:paraId="4ACBA481" w14:textId="77777777" w:rsidR="001337D0" w:rsidRDefault="001337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3A1"/>
    <w:multiLevelType w:val="hybridMultilevel"/>
    <w:tmpl w:val="73366B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6C77DD6"/>
    <w:multiLevelType w:val="hybridMultilevel"/>
    <w:tmpl w:val="786A1BD6"/>
    <w:lvl w:ilvl="0" w:tplc="CD90A1F8">
      <w:start w:val="2"/>
      <w:numFmt w:val="decimal"/>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3070D9"/>
    <w:multiLevelType w:val="hybridMultilevel"/>
    <w:tmpl w:val="8ED8955A"/>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A11A63"/>
    <w:multiLevelType w:val="hybridMultilevel"/>
    <w:tmpl w:val="8778A986"/>
    <w:lvl w:ilvl="0" w:tplc="00EE2756">
      <w:start w:val="7"/>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54C3D12"/>
    <w:multiLevelType w:val="hybridMultilevel"/>
    <w:tmpl w:val="55E80674"/>
    <w:lvl w:ilvl="0" w:tplc="00EE2756">
      <w:start w:val="7"/>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33700A2"/>
    <w:multiLevelType w:val="multilevel"/>
    <w:tmpl w:val="28A0DF6A"/>
    <w:lvl w:ilvl="0">
      <w:start w:val="1"/>
      <w:numFmt w:val="decimal"/>
      <w:lvlText w:val="%1."/>
      <w:lvlJc w:val="left"/>
      <w:pPr>
        <w:ind w:left="720" w:hanging="360"/>
      </w:pPr>
      <w:rPr>
        <w:rFonts w:ascii="Arial" w:hAnsi="Arial" w:cs="Arial" w:hint="default"/>
        <w:b/>
        <w:color w:val="auto"/>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43A16"/>
    <w:multiLevelType w:val="hybridMultilevel"/>
    <w:tmpl w:val="58C8859A"/>
    <w:lvl w:ilvl="0" w:tplc="CD90A1F8">
      <w:start w:val="2"/>
      <w:numFmt w:val="decimal"/>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C1E591C"/>
    <w:multiLevelType w:val="multilevel"/>
    <w:tmpl w:val="8134351E"/>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6"/>
  </w:num>
  <w:num w:numId="3">
    <w:abstractNumId w:val="1"/>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C"/>
    <w:rsid w:val="0000680A"/>
    <w:rsid w:val="000129D6"/>
    <w:rsid w:val="00021E95"/>
    <w:rsid w:val="000235FE"/>
    <w:rsid w:val="00035A14"/>
    <w:rsid w:val="00043194"/>
    <w:rsid w:val="00043820"/>
    <w:rsid w:val="00044673"/>
    <w:rsid w:val="00047E2E"/>
    <w:rsid w:val="0005322C"/>
    <w:rsid w:val="00067B2C"/>
    <w:rsid w:val="00074068"/>
    <w:rsid w:val="0007675D"/>
    <w:rsid w:val="00085687"/>
    <w:rsid w:val="000861EF"/>
    <w:rsid w:val="00090BE7"/>
    <w:rsid w:val="00095AF4"/>
    <w:rsid w:val="00096FAE"/>
    <w:rsid w:val="000A6825"/>
    <w:rsid w:val="000B7452"/>
    <w:rsid w:val="000B784A"/>
    <w:rsid w:val="000C0CC2"/>
    <w:rsid w:val="000C1B7B"/>
    <w:rsid w:val="000D0159"/>
    <w:rsid w:val="000D24AF"/>
    <w:rsid w:val="000D4F1C"/>
    <w:rsid w:val="000D722F"/>
    <w:rsid w:val="000E2D4E"/>
    <w:rsid w:val="000E2F68"/>
    <w:rsid w:val="000E5CE3"/>
    <w:rsid w:val="000E647A"/>
    <w:rsid w:val="000F26B1"/>
    <w:rsid w:val="000F3399"/>
    <w:rsid w:val="0010231B"/>
    <w:rsid w:val="0010640A"/>
    <w:rsid w:val="001068E0"/>
    <w:rsid w:val="00113D1E"/>
    <w:rsid w:val="0011644B"/>
    <w:rsid w:val="001167EE"/>
    <w:rsid w:val="0011725E"/>
    <w:rsid w:val="00117380"/>
    <w:rsid w:val="00121B4E"/>
    <w:rsid w:val="00123D35"/>
    <w:rsid w:val="00131F8C"/>
    <w:rsid w:val="001337D0"/>
    <w:rsid w:val="00133D8A"/>
    <w:rsid w:val="00136660"/>
    <w:rsid w:val="0015045E"/>
    <w:rsid w:val="00150492"/>
    <w:rsid w:val="001547AC"/>
    <w:rsid w:val="0015638D"/>
    <w:rsid w:val="0016164C"/>
    <w:rsid w:val="001630A4"/>
    <w:rsid w:val="001670C6"/>
    <w:rsid w:val="001717B9"/>
    <w:rsid w:val="00173B82"/>
    <w:rsid w:val="00175569"/>
    <w:rsid w:val="00175EED"/>
    <w:rsid w:val="00183EEA"/>
    <w:rsid w:val="00184372"/>
    <w:rsid w:val="001849A4"/>
    <w:rsid w:val="00187579"/>
    <w:rsid w:val="00192310"/>
    <w:rsid w:val="001923E2"/>
    <w:rsid w:val="001A1939"/>
    <w:rsid w:val="001A1965"/>
    <w:rsid w:val="001A5FA9"/>
    <w:rsid w:val="001B1D37"/>
    <w:rsid w:val="001B7362"/>
    <w:rsid w:val="001C0A5D"/>
    <w:rsid w:val="001C1CAA"/>
    <w:rsid w:val="001C2BFF"/>
    <w:rsid w:val="001C5B36"/>
    <w:rsid w:val="001D0BB9"/>
    <w:rsid w:val="001D108A"/>
    <w:rsid w:val="001D188C"/>
    <w:rsid w:val="001D5DA2"/>
    <w:rsid w:val="001D7F64"/>
    <w:rsid w:val="001E5801"/>
    <w:rsid w:val="001E607E"/>
    <w:rsid w:val="001F00C0"/>
    <w:rsid w:val="001F1C4C"/>
    <w:rsid w:val="001F500C"/>
    <w:rsid w:val="001F582E"/>
    <w:rsid w:val="001F77E0"/>
    <w:rsid w:val="00203724"/>
    <w:rsid w:val="0020455B"/>
    <w:rsid w:val="00206B09"/>
    <w:rsid w:val="00210E32"/>
    <w:rsid w:val="0021567D"/>
    <w:rsid w:val="00215ABB"/>
    <w:rsid w:val="002175AA"/>
    <w:rsid w:val="002209F1"/>
    <w:rsid w:val="0022145E"/>
    <w:rsid w:val="002217F9"/>
    <w:rsid w:val="002261C5"/>
    <w:rsid w:val="0023028B"/>
    <w:rsid w:val="002302BA"/>
    <w:rsid w:val="0023187F"/>
    <w:rsid w:val="00241A65"/>
    <w:rsid w:val="00243A08"/>
    <w:rsid w:val="00243D5F"/>
    <w:rsid w:val="00245860"/>
    <w:rsid w:val="00246676"/>
    <w:rsid w:val="00250E1B"/>
    <w:rsid w:val="00254739"/>
    <w:rsid w:val="00273369"/>
    <w:rsid w:val="002743A7"/>
    <w:rsid w:val="002758AC"/>
    <w:rsid w:val="002773E3"/>
    <w:rsid w:val="00281768"/>
    <w:rsid w:val="00282033"/>
    <w:rsid w:val="00282469"/>
    <w:rsid w:val="002857D2"/>
    <w:rsid w:val="00293571"/>
    <w:rsid w:val="00295187"/>
    <w:rsid w:val="00296557"/>
    <w:rsid w:val="00297906"/>
    <w:rsid w:val="002A08B4"/>
    <w:rsid w:val="002A4569"/>
    <w:rsid w:val="002A59F6"/>
    <w:rsid w:val="002A70EB"/>
    <w:rsid w:val="002B345F"/>
    <w:rsid w:val="002B53E2"/>
    <w:rsid w:val="002B57D2"/>
    <w:rsid w:val="002C63EC"/>
    <w:rsid w:val="002C7081"/>
    <w:rsid w:val="002D054F"/>
    <w:rsid w:val="002D292F"/>
    <w:rsid w:val="002D34A3"/>
    <w:rsid w:val="002D5405"/>
    <w:rsid w:val="002E6990"/>
    <w:rsid w:val="002E6F66"/>
    <w:rsid w:val="002E7994"/>
    <w:rsid w:val="002E7DDB"/>
    <w:rsid w:val="002F0768"/>
    <w:rsid w:val="002F20E4"/>
    <w:rsid w:val="002F37E1"/>
    <w:rsid w:val="002F55B1"/>
    <w:rsid w:val="002F5CE0"/>
    <w:rsid w:val="00303942"/>
    <w:rsid w:val="003179EC"/>
    <w:rsid w:val="00322A33"/>
    <w:rsid w:val="00323965"/>
    <w:rsid w:val="00333BE6"/>
    <w:rsid w:val="0033642D"/>
    <w:rsid w:val="00336F8D"/>
    <w:rsid w:val="00340113"/>
    <w:rsid w:val="00342492"/>
    <w:rsid w:val="003428FB"/>
    <w:rsid w:val="00343AC5"/>
    <w:rsid w:val="00347A81"/>
    <w:rsid w:val="00354410"/>
    <w:rsid w:val="00355DC9"/>
    <w:rsid w:val="00356079"/>
    <w:rsid w:val="00385DF3"/>
    <w:rsid w:val="003865FF"/>
    <w:rsid w:val="00391001"/>
    <w:rsid w:val="003933DD"/>
    <w:rsid w:val="003940FB"/>
    <w:rsid w:val="00394D48"/>
    <w:rsid w:val="00396FB7"/>
    <w:rsid w:val="003A5A9C"/>
    <w:rsid w:val="003A7292"/>
    <w:rsid w:val="003A7EA5"/>
    <w:rsid w:val="003B2091"/>
    <w:rsid w:val="003B2097"/>
    <w:rsid w:val="003B4C04"/>
    <w:rsid w:val="003B4E88"/>
    <w:rsid w:val="003B7291"/>
    <w:rsid w:val="003C2A7F"/>
    <w:rsid w:val="003C32E9"/>
    <w:rsid w:val="003C3316"/>
    <w:rsid w:val="003C5328"/>
    <w:rsid w:val="003C5827"/>
    <w:rsid w:val="003C6997"/>
    <w:rsid w:val="003D6F50"/>
    <w:rsid w:val="003E0A7B"/>
    <w:rsid w:val="003E2E96"/>
    <w:rsid w:val="003E4EEE"/>
    <w:rsid w:val="003F2158"/>
    <w:rsid w:val="003F3FCC"/>
    <w:rsid w:val="003F4EC8"/>
    <w:rsid w:val="00401CEC"/>
    <w:rsid w:val="00403209"/>
    <w:rsid w:val="004059BC"/>
    <w:rsid w:val="004069C7"/>
    <w:rsid w:val="00406C39"/>
    <w:rsid w:val="00410CAB"/>
    <w:rsid w:val="00416D3A"/>
    <w:rsid w:val="00420425"/>
    <w:rsid w:val="00424CCF"/>
    <w:rsid w:val="00425BFB"/>
    <w:rsid w:val="004274D0"/>
    <w:rsid w:val="00431C4B"/>
    <w:rsid w:val="0043763F"/>
    <w:rsid w:val="004420CE"/>
    <w:rsid w:val="00443DDB"/>
    <w:rsid w:val="004465D9"/>
    <w:rsid w:val="00446CED"/>
    <w:rsid w:val="00453143"/>
    <w:rsid w:val="00457445"/>
    <w:rsid w:val="004574EC"/>
    <w:rsid w:val="00460C55"/>
    <w:rsid w:val="00461096"/>
    <w:rsid w:val="004625C7"/>
    <w:rsid w:val="004630A6"/>
    <w:rsid w:val="00467148"/>
    <w:rsid w:val="0047155E"/>
    <w:rsid w:val="00473188"/>
    <w:rsid w:val="00475307"/>
    <w:rsid w:val="00476D1A"/>
    <w:rsid w:val="004833E7"/>
    <w:rsid w:val="00486B6A"/>
    <w:rsid w:val="004906F7"/>
    <w:rsid w:val="00492AFE"/>
    <w:rsid w:val="004A0037"/>
    <w:rsid w:val="004A0BB9"/>
    <w:rsid w:val="004A149B"/>
    <w:rsid w:val="004A4905"/>
    <w:rsid w:val="004A64A9"/>
    <w:rsid w:val="004A7861"/>
    <w:rsid w:val="004B45A8"/>
    <w:rsid w:val="004C1069"/>
    <w:rsid w:val="004C1BE2"/>
    <w:rsid w:val="004C4928"/>
    <w:rsid w:val="004C5D09"/>
    <w:rsid w:val="004C7D73"/>
    <w:rsid w:val="004D4484"/>
    <w:rsid w:val="004D45F1"/>
    <w:rsid w:val="004D4802"/>
    <w:rsid w:val="004D51BF"/>
    <w:rsid w:val="004D5FC6"/>
    <w:rsid w:val="004E28D4"/>
    <w:rsid w:val="004E2D78"/>
    <w:rsid w:val="004E3023"/>
    <w:rsid w:val="004E3109"/>
    <w:rsid w:val="004E59DC"/>
    <w:rsid w:val="004E5B09"/>
    <w:rsid w:val="004F08E5"/>
    <w:rsid w:val="00500EFA"/>
    <w:rsid w:val="005019BE"/>
    <w:rsid w:val="00502CE4"/>
    <w:rsid w:val="00502FD7"/>
    <w:rsid w:val="00506B4F"/>
    <w:rsid w:val="005107BD"/>
    <w:rsid w:val="00512D60"/>
    <w:rsid w:val="00513A91"/>
    <w:rsid w:val="00514091"/>
    <w:rsid w:val="00516944"/>
    <w:rsid w:val="005176CD"/>
    <w:rsid w:val="00517D91"/>
    <w:rsid w:val="00521C92"/>
    <w:rsid w:val="00531D83"/>
    <w:rsid w:val="005444BB"/>
    <w:rsid w:val="00545F29"/>
    <w:rsid w:val="0055633F"/>
    <w:rsid w:val="00556774"/>
    <w:rsid w:val="005568BE"/>
    <w:rsid w:val="00574814"/>
    <w:rsid w:val="005821EF"/>
    <w:rsid w:val="00582B9D"/>
    <w:rsid w:val="0058305C"/>
    <w:rsid w:val="00583EBA"/>
    <w:rsid w:val="00584598"/>
    <w:rsid w:val="0058630A"/>
    <w:rsid w:val="00596980"/>
    <w:rsid w:val="005B015E"/>
    <w:rsid w:val="005B31FE"/>
    <w:rsid w:val="005B434E"/>
    <w:rsid w:val="005B5B96"/>
    <w:rsid w:val="005B756D"/>
    <w:rsid w:val="005B7C7A"/>
    <w:rsid w:val="005C3340"/>
    <w:rsid w:val="005D093A"/>
    <w:rsid w:val="005D1463"/>
    <w:rsid w:val="005D4EB8"/>
    <w:rsid w:val="005E326D"/>
    <w:rsid w:val="005E4119"/>
    <w:rsid w:val="005E6F41"/>
    <w:rsid w:val="005F1AE7"/>
    <w:rsid w:val="005F47B9"/>
    <w:rsid w:val="006000E3"/>
    <w:rsid w:val="0060143C"/>
    <w:rsid w:val="00606216"/>
    <w:rsid w:val="00612872"/>
    <w:rsid w:val="006156D1"/>
    <w:rsid w:val="00621AB7"/>
    <w:rsid w:val="00623F6C"/>
    <w:rsid w:val="006275FB"/>
    <w:rsid w:val="006338C5"/>
    <w:rsid w:val="00637630"/>
    <w:rsid w:val="006408D2"/>
    <w:rsid w:val="00640FE3"/>
    <w:rsid w:val="00644E96"/>
    <w:rsid w:val="0065780B"/>
    <w:rsid w:val="006608E2"/>
    <w:rsid w:val="0067326A"/>
    <w:rsid w:val="00675FEA"/>
    <w:rsid w:val="0068121D"/>
    <w:rsid w:val="006814C4"/>
    <w:rsid w:val="0068644B"/>
    <w:rsid w:val="00687C2A"/>
    <w:rsid w:val="006A0673"/>
    <w:rsid w:val="006A0A1C"/>
    <w:rsid w:val="006A13B3"/>
    <w:rsid w:val="006A2350"/>
    <w:rsid w:val="006A5993"/>
    <w:rsid w:val="006A735F"/>
    <w:rsid w:val="006B40B1"/>
    <w:rsid w:val="006B4301"/>
    <w:rsid w:val="006B7AFF"/>
    <w:rsid w:val="006C3A21"/>
    <w:rsid w:val="006C76CC"/>
    <w:rsid w:val="006D1C67"/>
    <w:rsid w:val="006D720C"/>
    <w:rsid w:val="006E0466"/>
    <w:rsid w:val="006E1E88"/>
    <w:rsid w:val="006E2A54"/>
    <w:rsid w:val="006E3D56"/>
    <w:rsid w:val="006F3DBE"/>
    <w:rsid w:val="00702F26"/>
    <w:rsid w:val="007063F8"/>
    <w:rsid w:val="00710025"/>
    <w:rsid w:val="0071394C"/>
    <w:rsid w:val="0073129B"/>
    <w:rsid w:val="00733534"/>
    <w:rsid w:val="00735C51"/>
    <w:rsid w:val="00737F17"/>
    <w:rsid w:val="007424CD"/>
    <w:rsid w:val="00742E60"/>
    <w:rsid w:val="00747525"/>
    <w:rsid w:val="00753311"/>
    <w:rsid w:val="00755553"/>
    <w:rsid w:val="00760393"/>
    <w:rsid w:val="007657EC"/>
    <w:rsid w:val="00772FC9"/>
    <w:rsid w:val="007772ED"/>
    <w:rsid w:val="00777B08"/>
    <w:rsid w:val="00777EBD"/>
    <w:rsid w:val="0078220B"/>
    <w:rsid w:val="0078226A"/>
    <w:rsid w:val="00783A0A"/>
    <w:rsid w:val="00786BE9"/>
    <w:rsid w:val="0079385F"/>
    <w:rsid w:val="00796E1F"/>
    <w:rsid w:val="007A263C"/>
    <w:rsid w:val="007A275D"/>
    <w:rsid w:val="007A2EF1"/>
    <w:rsid w:val="007A4BC0"/>
    <w:rsid w:val="007B1678"/>
    <w:rsid w:val="007B1710"/>
    <w:rsid w:val="007B1C8F"/>
    <w:rsid w:val="007B3971"/>
    <w:rsid w:val="007B4BC6"/>
    <w:rsid w:val="007B5C55"/>
    <w:rsid w:val="007C22DC"/>
    <w:rsid w:val="007D0D5C"/>
    <w:rsid w:val="007D23F7"/>
    <w:rsid w:val="007D5645"/>
    <w:rsid w:val="007D5EA1"/>
    <w:rsid w:val="007E2DF2"/>
    <w:rsid w:val="007E319D"/>
    <w:rsid w:val="007E3706"/>
    <w:rsid w:val="007E5E0F"/>
    <w:rsid w:val="007F0529"/>
    <w:rsid w:val="007F0E0E"/>
    <w:rsid w:val="00804D2C"/>
    <w:rsid w:val="0080783B"/>
    <w:rsid w:val="00813FD6"/>
    <w:rsid w:val="00815E66"/>
    <w:rsid w:val="00817BCE"/>
    <w:rsid w:val="00820675"/>
    <w:rsid w:val="00825299"/>
    <w:rsid w:val="00833D6A"/>
    <w:rsid w:val="0083441D"/>
    <w:rsid w:val="008370E9"/>
    <w:rsid w:val="008402CB"/>
    <w:rsid w:val="00855C6E"/>
    <w:rsid w:val="00870DF8"/>
    <w:rsid w:val="00872583"/>
    <w:rsid w:val="008767AD"/>
    <w:rsid w:val="008804CE"/>
    <w:rsid w:val="008824DC"/>
    <w:rsid w:val="008959B7"/>
    <w:rsid w:val="008A106B"/>
    <w:rsid w:val="008A3230"/>
    <w:rsid w:val="008A4B3E"/>
    <w:rsid w:val="008C04D2"/>
    <w:rsid w:val="008C0AF5"/>
    <w:rsid w:val="008C54B1"/>
    <w:rsid w:val="008D677D"/>
    <w:rsid w:val="008D6E56"/>
    <w:rsid w:val="008D753C"/>
    <w:rsid w:val="008D7F19"/>
    <w:rsid w:val="008E569C"/>
    <w:rsid w:val="00905366"/>
    <w:rsid w:val="00907CDB"/>
    <w:rsid w:val="00910755"/>
    <w:rsid w:val="00911FFF"/>
    <w:rsid w:val="009202A1"/>
    <w:rsid w:val="00920368"/>
    <w:rsid w:val="00930466"/>
    <w:rsid w:val="0093048A"/>
    <w:rsid w:val="00933FE9"/>
    <w:rsid w:val="009410EA"/>
    <w:rsid w:val="0094198D"/>
    <w:rsid w:val="00942D70"/>
    <w:rsid w:val="009458AC"/>
    <w:rsid w:val="009466E5"/>
    <w:rsid w:val="00947139"/>
    <w:rsid w:val="00947BD2"/>
    <w:rsid w:val="009561F0"/>
    <w:rsid w:val="00956A5F"/>
    <w:rsid w:val="00957C56"/>
    <w:rsid w:val="00963452"/>
    <w:rsid w:val="00964F88"/>
    <w:rsid w:val="009703EF"/>
    <w:rsid w:val="009729DF"/>
    <w:rsid w:val="0097511B"/>
    <w:rsid w:val="009754B8"/>
    <w:rsid w:val="009760F6"/>
    <w:rsid w:val="00976578"/>
    <w:rsid w:val="00976D9E"/>
    <w:rsid w:val="00977B5C"/>
    <w:rsid w:val="00982DBA"/>
    <w:rsid w:val="00984825"/>
    <w:rsid w:val="00987E7A"/>
    <w:rsid w:val="00991C4F"/>
    <w:rsid w:val="00993BA9"/>
    <w:rsid w:val="00995088"/>
    <w:rsid w:val="00995ABE"/>
    <w:rsid w:val="009972D7"/>
    <w:rsid w:val="009977AB"/>
    <w:rsid w:val="009A05ED"/>
    <w:rsid w:val="009A290B"/>
    <w:rsid w:val="009A45E6"/>
    <w:rsid w:val="009A5EFB"/>
    <w:rsid w:val="009B276F"/>
    <w:rsid w:val="009B5FF4"/>
    <w:rsid w:val="009B624B"/>
    <w:rsid w:val="009B6CCE"/>
    <w:rsid w:val="009C027D"/>
    <w:rsid w:val="009C1B77"/>
    <w:rsid w:val="009C29AF"/>
    <w:rsid w:val="009D161B"/>
    <w:rsid w:val="009D33FE"/>
    <w:rsid w:val="009D3D57"/>
    <w:rsid w:val="009D5D3F"/>
    <w:rsid w:val="009E1DA8"/>
    <w:rsid w:val="009E4604"/>
    <w:rsid w:val="009E6873"/>
    <w:rsid w:val="009F1186"/>
    <w:rsid w:val="009F2DF4"/>
    <w:rsid w:val="009F3EE8"/>
    <w:rsid w:val="009F5389"/>
    <w:rsid w:val="009F5C1F"/>
    <w:rsid w:val="009F62E1"/>
    <w:rsid w:val="00A0267D"/>
    <w:rsid w:val="00A06331"/>
    <w:rsid w:val="00A1523A"/>
    <w:rsid w:val="00A22A64"/>
    <w:rsid w:val="00A277CB"/>
    <w:rsid w:val="00A326A6"/>
    <w:rsid w:val="00A337D2"/>
    <w:rsid w:val="00A373C3"/>
    <w:rsid w:val="00A40342"/>
    <w:rsid w:val="00A41C54"/>
    <w:rsid w:val="00A56F09"/>
    <w:rsid w:val="00A607AE"/>
    <w:rsid w:val="00A64395"/>
    <w:rsid w:val="00A664B4"/>
    <w:rsid w:val="00A67057"/>
    <w:rsid w:val="00A70270"/>
    <w:rsid w:val="00A72AC3"/>
    <w:rsid w:val="00A73517"/>
    <w:rsid w:val="00A9072F"/>
    <w:rsid w:val="00A91167"/>
    <w:rsid w:val="00A926B2"/>
    <w:rsid w:val="00A945CA"/>
    <w:rsid w:val="00A957DB"/>
    <w:rsid w:val="00AA1345"/>
    <w:rsid w:val="00AA2DB0"/>
    <w:rsid w:val="00AA727F"/>
    <w:rsid w:val="00AA7B3A"/>
    <w:rsid w:val="00AB1D95"/>
    <w:rsid w:val="00AB28E2"/>
    <w:rsid w:val="00AB3E23"/>
    <w:rsid w:val="00AB3FBA"/>
    <w:rsid w:val="00AC0759"/>
    <w:rsid w:val="00AC43BB"/>
    <w:rsid w:val="00AC4ED6"/>
    <w:rsid w:val="00AC7385"/>
    <w:rsid w:val="00AC7B9C"/>
    <w:rsid w:val="00AD1A50"/>
    <w:rsid w:val="00AD64AE"/>
    <w:rsid w:val="00AE036D"/>
    <w:rsid w:val="00AE06A1"/>
    <w:rsid w:val="00AE4CE6"/>
    <w:rsid w:val="00AF0730"/>
    <w:rsid w:val="00AF36C7"/>
    <w:rsid w:val="00AF3B6B"/>
    <w:rsid w:val="00AF3F85"/>
    <w:rsid w:val="00AF58B1"/>
    <w:rsid w:val="00B02B67"/>
    <w:rsid w:val="00B0609B"/>
    <w:rsid w:val="00B06AF1"/>
    <w:rsid w:val="00B0700F"/>
    <w:rsid w:val="00B11BBD"/>
    <w:rsid w:val="00B23B1A"/>
    <w:rsid w:val="00B25A8F"/>
    <w:rsid w:val="00B25AD7"/>
    <w:rsid w:val="00B27B6B"/>
    <w:rsid w:val="00B30982"/>
    <w:rsid w:val="00B31CB4"/>
    <w:rsid w:val="00B31CFE"/>
    <w:rsid w:val="00B42C2C"/>
    <w:rsid w:val="00B56895"/>
    <w:rsid w:val="00B619F4"/>
    <w:rsid w:val="00B70090"/>
    <w:rsid w:val="00B70765"/>
    <w:rsid w:val="00B745AB"/>
    <w:rsid w:val="00B747B9"/>
    <w:rsid w:val="00B81375"/>
    <w:rsid w:val="00B82826"/>
    <w:rsid w:val="00B87D13"/>
    <w:rsid w:val="00B9323C"/>
    <w:rsid w:val="00B93663"/>
    <w:rsid w:val="00BA0F55"/>
    <w:rsid w:val="00BA7512"/>
    <w:rsid w:val="00BB0BCD"/>
    <w:rsid w:val="00BB1947"/>
    <w:rsid w:val="00BB195F"/>
    <w:rsid w:val="00BB381B"/>
    <w:rsid w:val="00BC3B8B"/>
    <w:rsid w:val="00BC4BBF"/>
    <w:rsid w:val="00BC527C"/>
    <w:rsid w:val="00BC6A3B"/>
    <w:rsid w:val="00BC7CE6"/>
    <w:rsid w:val="00BD2C7B"/>
    <w:rsid w:val="00BD3CE1"/>
    <w:rsid w:val="00BE2A0E"/>
    <w:rsid w:val="00BE3C79"/>
    <w:rsid w:val="00BE6071"/>
    <w:rsid w:val="00BF48E1"/>
    <w:rsid w:val="00C0715D"/>
    <w:rsid w:val="00C22EEB"/>
    <w:rsid w:val="00C309AD"/>
    <w:rsid w:val="00C3378F"/>
    <w:rsid w:val="00C34209"/>
    <w:rsid w:val="00C37EDD"/>
    <w:rsid w:val="00C41ED3"/>
    <w:rsid w:val="00C42829"/>
    <w:rsid w:val="00C44A48"/>
    <w:rsid w:val="00C4702E"/>
    <w:rsid w:val="00C52D38"/>
    <w:rsid w:val="00C53DDE"/>
    <w:rsid w:val="00C54505"/>
    <w:rsid w:val="00C549A2"/>
    <w:rsid w:val="00C54BA4"/>
    <w:rsid w:val="00C60775"/>
    <w:rsid w:val="00C61AF7"/>
    <w:rsid w:val="00C61B88"/>
    <w:rsid w:val="00C62CD1"/>
    <w:rsid w:val="00C633EF"/>
    <w:rsid w:val="00C677C2"/>
    <w:rsid w:val="00C75DF9"/>
    <w:rsid w:val="00C80EC0"/>
    <w:rsid w:val="00C84C0E"/>
    <w:rsid w:val="00C906C3"/>
    <w:rsid w:val="00C90FD5"/>
    <w:rsid w:val="00CA4E31"/>
    <w:rsid w:val="00CB0B07"/>
    <w:rsid w:val="00CB2BB8"/>
    <w:rsid w:val="00CC12C3"/>
    <w:rsid w:val="00CC23F2"/>
    <w:rsid w:val="00CC69A8"/>
    <w:rsid w:val="00CC6C0F"/>
    <w:rsid w:val="00CD3FD2"/>
    <w:rsid w:val="00CD4DDD"/>
    <w:rsid w:val="00CD524A"/>
    <w:rsid w:val="00CD6DB3"/>
    <w:rsid w:val="00CE02EB"/>
    <w:rsid w:val="00CE426C"/>
    <w:rsid w:val="00CE631E"/>
    <w:rsid w:val="00CF0768"/>
    <w:rsid w:val="00CF27EB"/>
    <w:rsid w:val="00CF4585"/>
    <w:rsid w:val="00D03469"/>
    <w:rsid w:val="00D05573"/>
    <w:rsid w:val="00D07992"/>
    <w:rsid w:val="00D10E89"/>
    <w:rsid w:val="00D1331C"/>
    <w:rsid w:val="00D13C23"/>
    <w:rsid w:val="00D13D45"/>
    <w:rsid w:val="00D14BE5"/>
    <w:rsid w:val="00D16475"/>
    <w:rsid w:val="00D20125"/>
    <w:rsid w:val="00D22E7E"/>
    <w:rsid w:val="00D24242"/>
    <w:rsid w:val="00D310E7"/>
    <w:rsid w:val="00D3674B"/>
    <w:rsid w:val="00D36970"/>
    <w:rsid w:val="00D41109"/>
    <w:rsid w:val="00D44972"/>
    <w:rsid w:val="00D468B9"/>
    <w:rsid w:val="00D47611"/>
    <w:rsid w:val="00D47EA3"/>
    <w:rsid w:val="00D505A5"/>
    <w:rsid w:val="00D52C89"/>
    <w:rsid w:val="00D543CF"/>
    <w:rsid w:val="00D55856"/>
    <w:rsid w:val="00D57B4C"/>
    <w:rsid w:val="00D63AA5"/>
    <w:rsid w:val="00D728C3"/>
    <w:rsid w:val="00D804FD"/>
    <w:rsid w:val="00D81C0D"/>
    <w:rsid w:val="00D83CB1"/>
    <w:rsid w:val="00D859BA"/>
    <w:rsid w:val="00D93C7C"/>
    <w:rsid w:val="00D9653A"/>
    <w:rsid w:val="00DA0670"/>
    <w:rsid w:val="00DA0EB9"/>
    <w:rsid w:val="00DA4BB1"/>
    <w:rsid w:val="00DA6BD4"/>
    <w:rsid w:val="00DA6D8F"/>
    <w:rsid w:val="00DB0B9E"/>
    <w:rsid w:val="00DB270A"/>
    <w:rsid w:val="00DB5539"/>
    <w:rsid w:val="00DD0DB5"/>
    <w:rsid w:val="00DD5654"/>
    <w:rsid w:val="00DD5B31"/>
    <w:rsid w:val="00DD788B"/>
    <w:rsid w:val="00DD7B9B"/>
    <w:rsid w:val="00DD7FF6"/>
    <w:rsid w:val="00DE34D9"/>
    <w:rsid w:val="00DE6D5F"/>
    <w:rsid w:val="00DF499A"/>
    <w:rsid w:val="00DF53F1"/>
    <w:rsid w:val="00DF59E7"/>
    <w:rsid w:val="00E00E94"/>
    <w:rsid w:val="00E11332"/>
    <w:rsid w:val="00E12F2A"/>
    <w:rsid w:val="00E14669"/>
    <w:rsid w:val="00E2233E"/>
    <w:rsid w:val="00E25C8F"/>
    <w:rsid w:val="00E30DD4"/>
    <w:rsid w:val="00E32A92"/>
    <w:rsid w:val="00E34680"/>
    <w:rsid w:val="00E34978"/>
    <w:rsid w:val="00E368B1"/>
    <w:rsid w:val="00E43F58"/>
    <w:rsid w:val="00E5171F"/>
    <w:rsid w:val="00E56F5D"/>
    <w:rsid w:val="00E711BE"/>
    <w:rsid w:val="00E712AE"/>
    <w:rsid w:val="00E72B78"/>
    <w:rsid w:val="00E76A8F"/>
    <w:rsid w:val="00E9260D"/>
    <w:rsid w:val="00E93AA3"/>
    <w:rsid w:val="00E946A0"/>
    <w:rsid w:val="00E949CD"/>
    <w:rsid w:val="00EA3F74"/>
    <w:rsid w:val="00EA5181"/>
    <w:rsid w:val="00EA584B"/>
    <w:rsid w:val="00EA58AA"/>
    <w:rsid w:val="00EB1B46"/>
    <w:rsid w:val="00EB2191"/>
    <w:rsid w:val="00EB2362"/>
    <w:rsid w:val="00EB24C9"/>
    <w:rsid w:val="00EB2A08"/>
    <w:rsid w:val="00EC2095"/>
    <w:rsid w:val="00EC2260"/>
    <w:rsid w:val="00ED4558"/>
    <w:rsid w:val="00ED6FFC"/>
    <w:rsid w:val="00EE06C3"/>
    <w:rsid w:val="00EE0AF5"/>
    <w:rsid w:val="00EE2301"/>
    <w:rsid w:val="00EE6022"/>
    <w:rsid w:val="00EE6B70"/>
    <w:rsid w:val="00EE77D3"/>
    <w:rsid w:val="00EE7ADA"/>
    <w:rsid w:val="00EF08E4"/>
    <w:rsid w:val="00EF291D"/>
    <w:rsid w:val="00EF555B"/>
    <w:rsid w:val="00EF6991"/>
    <w:rsid w:val="00F003EC"/>
    <w:rsid w:val="00F00D91"/>
    <w:rsid w:val="00F02557"/>
    <w:rsid w:val="00F03550"/>
    <w:rsid w:val="00F07530"/>
    <w:rsid w:val="00F10D7C"/>
    <w:rsid w:val="00F13503"/>
    <w:rsid w:val="00F21A57"/>
    <w:rsid w:val="00F25B7C"/>
    <w:rsid w:val="00F26627"/>
    <w:rsid w:val="00F3214D"/>
    <w:rsid w:val="00F34E1D"/>
    <w:rsid w:val="00F3595D"/>
    <w:rsid w:val="00F36912"/>
    <w:rsid w:val="00F50ECC"/>
    <w:rsid w:val="00F55E98"/>
    <w:rsid w:val="00F645FD"/>
    <w:rsid w:val="00F6775C"/>
    <w:rsid w:val="00F67ECF"/>
    <w:rsid w:val="00F7389A"/>
    <w:rsid w:val="00F82492"/>
    <w:rsid w:val="00F84F32"/>
    <w:rsid w:val="00F861E0"/>
    <w:rsid w:val="00F9000A"/>
    <w:rsid w:val="00F91CB6"/>
    <w:rsid w:val="00F92D58"/>
    <w:rsid w:val="00FA79A3"/>
    <w:rsid w:val="00FB2280"/>
    <w:rsid w:val="00FB6258"/>
    <w:rsid w:val="00FC20AE"/>
    <w:rsid w:val="00FC2C99"/>
    <w:rsid w:val="00FC33ED"/>
    <w:rsid w:val="00FD528E"/>
    <w:rsid w:val="00FD5B8F"/>
    <w:rsid w:val="00FD6E65"/>
    <w:rsid w:val="00FD74D7"/>
    <w:rsid w:val="00FE314D"/>
    <w:rsid w:val="00FE4B0B"/>
    <w:rsid w:val="00FE69BA"/>
    <w:rsid w:val="00FF27A4"/>
    <w:rsid w:val="00FF3505"/>
    <w:rsid w:val="1B244A8E"/>
    <w:rsid w:val="2E59B106"/>
    <w:rsid w:val="5B04B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87AA8"/>
  <w15:docId w15:val="{397DE613-BFFE-4A74-92F1-6FEC2A70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D2"/>
  </w:style>
  <w:style w:type="paragraph" w:styleId="Rubrik1">
    <w:name w:val="heading 1"/>
    <w:basedOn w:val="Normal"/>
    <w:next w:val="Normal"/>
    <w:link w:val="Rubrik1Char"/>
    <w:uiPriority w:val="9"/>
    <w:qFormat/>
    <w:rsid w:val="006E04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unhideWhenUsed/>
    <w:qFormat/>
    <w:rsid w:val="002773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E426C"/>
    <w:rPr>
      <w:color w:val="0000FF" w:themeColor="hyperlink"/>
      <w:u w:val="single"/>
    </w:rPr>
  </w:style>
  <w:style w:type="paragraph" w:styleId="Ballongtext">
    <w:name w:val="Balloon Text"/>
    <w:basedOn w:val="Normal"/>
    <w:link w:val="BallongtextChar"/>
    <w:uiPriority w:val="99"/>
    <w:semiHidden/>
    <w:unhideWhenUsed/>
    <w:rsid w:val="00D13D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13D45"/>
    <w:rPr>
      <w:rFonts w:ascii="Tahoma" w:hAnsi="Tahoma" w:cs="Tahoma"/>
      <w:sz w:val="16"/>
      <w:szCs w:val="16"/>
    </w:rPr>
  </w:style>
  <w:style w:type="table" w:styleId="Tabellrutnt">
    <w:name w:val="Table Grid"/>
    <w:basedOn w:val="Normaltabell"/>
    <w:uiPriority w:val="59"/>
    <w:rsid w:val="00A6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062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6216"/>
  </w:style>
  <w:style w:type="paragraph" w:styleId="Sidfot">
    <w:name w:val="footer"/>
    <w:basedOn w:val="Normal"/>
    <w:link w:val="SidfotChar"/>
    <w:uiPriority w:val="99"/>
    <w:unhideWhenUsed/>
    <w:rsid w:val="006062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6216"/>
  </w:style>
  <w:style w:type="character" w:styleId="Platshllartext">
    <w:name w:val="Placeholder Text"/>
    <w:basedOn w:val="Standardstycketeckensnitt"/>
    <w:uiPriority w:val="99"/>
    <w:semiHidden/>
    <w:rsid w:val="00A337D2"/>
    <w:rPr>
      <w:color w:val="808080"/>
    </w:rPr>
  </w:style>
  <w:style w:type="character" w:customStyle="1" w:styleId="Rubrik1Char">
    <w:name w:val="Rubrik 1 Char"/>
    <w:basedOn w:val="Standardstycketeckensnitt"/>
    <w:link w:val="Rubrik1"/>
    <w:uiPriority w:val="9"/>
    <w:rsid w:val="006E0466"/>
    <w:rPr>
      <w:rFonts w:asciiTheme="majorHAnsi" w:eastAsiaTheme="majorEastAsia" w:hAnsiTheme="majorHAnsi" w:cstheme="majorBidi"/>
      <w:color w:val="365F91" w:themeColor="accent1" w:themeShade="BF"/>
      <w:sz w:val="32"/>
      <w:szCs w:val="32"/>
    </w:rPr>
  </w:style>
  <w:style w:type="paragraph" w:styleId="Brdtext">
    <w:name w:val="Body Text"/>
    <w:link w:val="BrdtextChar"/>
    <w:uiPriority w:val="2"/>
    <w:qFormat/>
    <w:rsid w:val="006E0466"/>
    <w:pPr>
      <w:spacing w:after="120" w:line="280" w:lineRule="atLeast"/>
    </w:pPr>
    <w:rPr>
      <w:rFonts w:ascii="Georgia" w:hAnsi="Georgia"/>
    </w:rPr>
  </w:style>
  <w:style w:type="character" w:customStyle="1" w:styleId="BrdtextChar">
    <w:name w:val="Brödtext Char"/>
    <w:basedOn w:val="Standardstycketeckensnitt"/>
    <w:link w:val="Brdtext"/>
    <w:uiPriority w:val="2"/>
    <w:rsid w:val="006E0466"/>
    <w:rPr>
      <w:rFonts w:ascii="Georgia" w:hAnsi="Georgia"/>
    </w:rPr>
  </w:style>
  <w:style w:type="character" w:styleId="Sidnummer">
    <w:name w:val="page number"/>
    <w:basedOn w:val="Standardstycketeckensnitt"/>
    <w:uiPriority w:val="8"/>
    <w:semiHidden/>
    <w:rsid w:val="006E0466"/>
    <w:rPr>
      <w:rFonts w:ascii="Arial" w:hAnsi="Arial"/>
      <w:sz w:val="16"/>
    </w:rPr>
  </w:style>
  <w:style w:type="character" w:customStyle="1" w:styleId="Rubrik3Char">
    <w:name w:val="Rubrik 3 Char"/>
    <w:basedOn w:val="Standardstycketeckensnitt"/>
    <w:link w:val="Rubrik3"/>
    <w:uiPriority w:val="1"/>
    <w:rsid w:val="002773E3"/>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B9323C"/>
    <w:pPr>
      <w:spacing w:after="0" w:line="240" w:lineRule="auto"/>
      <w:ind w:left="720"/>
      <w:contextualSpacing/>
    </w:pPr>
    <w:rPr>
      <w:rFonts w:ascii="Georgia" w:hAnsi="Georgia"/>
    </w:rPr>
  </w:style>
  <w:style w:type="character" w:styleId="Kommentarsreferens">
    <w:name w:val="annotation reference"/>
    <w:basedOn w:val="Standardstycketeckensnitt"/>
    <w:uiPriority w:val="99"/>
    <w:semiHidden/>
    <w:unhideWhenUsed/>
    <w:rsid w:val="00EB1B46"/>
    <w:rPr>
      <w:sz w:val="16"/>
      <w:szCs w:val="16"/>
    </w:rPr>
  </w:style>
  <w:style w:type="paragraph" w:styleId="Kommentarer">
    <w:name w:val="annotation text"/>
    <w:basedOn w:val="Normal"/>
    <w:link w:val="KommentarerChar"/>
    <w:uiPriority w:val="99"/>
    <w:semiHidden/>
    <w:unhideWhenUsed/>
    <w:rsid w:val="00EB1B46"/>
    <w:pPr>
      <w:spacing w:line="240" w:lineRule="auto"/>
    </w:pPr>
    <w:rPr>
      <w:sz w:val="20"/>
      <w:szCs w:val="20"/>
    </w:rPr>
  </w:style>
  <w:style w:type="character" w:customStyle="1" w:styleId="KommentarerChar">
    <w:name w:val="Kommentarer Char"/>
    <w:basedOn w:val="Standardstycketeckensnitt"/>
    <w:link w:val="Kommentarer"/>
    <w:uiPriority w:val="99"/>
    <w:semiHidden/>
    <w:rsid w:val="00EB1B46"/>
    <w:rPr>
      <w:sz w:val="20"/>
      <w:szCs w:val="20"/>
    </w:rPr>
  </w:style>
  <w:style w:type="paragraph" w:styleId="Kommentarsmne">
    <w:name w:val="annotation subject"/>
    <w:basedOn w:val="Kommentarer"/>
    <w:next w:val="Kommentarer"/>
    <w:link w:val="KommentarsmneChar"/>
    <w:uiPriority w:val="99"/>
    <w:semiHidden/>
    <w:unhideWhenUsed/>
    <w:rsid w:val="00EB1B46"/>
    <w:rPr>
      <w:b/>
      <w:bCs/>
    </w:rPr>
  </w:style>
  <w:style w:type="character" w:customStyle="1" w:styleId="KommentarsmneChar">
    <w:name w:val="Kommentarsämne Char"/>
    <w:basedOn w:val="KommentarerChar"/>
    <w:link w:val="Kommentarsmne"/>
    <w:uiPriority w:val="99"/>
    <w:semiHidden/>
    <w:rsid w:val="00EB1B46"/>
    <w:rPr>
      <w:b/>
      <w:bCs/>
      <w:sz w:val="20"/>
      <w:szCs w:val="20"/>
    </w:rPr>
  </w:style>
  <w:style w:type="character" w:styleId="Olstomnmnande">
    <w:name w:val="Unresolved Mention"/>
    <w:basedOn w:val="Standardstycketeckensnitt"/>
    <w:uiPriority w:val="99"/>
    <w:semiHidden/>
    <w:unhideWhenUsed/>
    <w:rsid w:val="00A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2325">
      <w:bodyDiv w:val="1"/>
      <w:marLeft w:val="0"/>
      <w:marRight w:val="0"/>
      <w:marTop w:val="0"/>
      <w:marBottom w:val="0"/>
      <w:divBdr>
        <w:top w:val="none" w:sz="0" w:space="0" w:color="auto"/>
        <w:left w:val="none" w:sz="0" w:space="0" w:color="auto"/>
        <w:bottom w:val="none" w:sz="0" w:space="0" w:color="auto"/>
        <w:right w:val="none" w:sz="0" w:space="0" w:color="auto"/>
      </w:divBdr>
    </w:div>
    <w:div w:id="70398320">
      <w:bodyDiv w:val="1"/>
      <w:marLeft w:val="0"/>
      <w:marRight w:val="0"/>
      <w:marTop w:val="0"/>
      <w:marBottom w:val="0"/>
      <w:divBdr>
        <w:top w:val="none" w:sz="0" w:space="0" w:color="auto"/>
        <w:left w:val="none" w:sz="0" w:space="0" w:color="auto"/>
        <w:bottom w:val="none" w:sz="0" w:space="0" w:color="auto"/>
        <w:right w:val="none" w:sz="0" w:space="0" w:color="auto"/>
      </w:divBdr>
    </w:div>
    <w:div w:id="345061425">
      <w:bodyDiv w:val="1"/>
      <w:marLeft w:val="0"/>
      <w:marRight w:val="0"/>
      <w:marTop w:val="0"/>
      <w:marBottom w:val="0"/>
      <w:divBdr>
        <w:top w:val="none" w:sz="0" w:space="0" w:color="auto"/>
        <w:left w:val="none" w:sz="0" w:space="0" w:color="auto"/>
        <w:bottom w:val="none" w:sz="0" w:space="0" w:color="auto"/>
        <w:right w:val="none" w:sz="0" w:space="0" w:color="auto"/>
      </w:divBdr>
    </w:div>
    <w:div w:id="490215288">
      <w:bodyDiv w:val="1"/>
      <w:marLeft w:val="0"/>
      <w:marRight w:val="0"/>
      <w:marTop w:val="0"/>
      <w:marBottom w:val="0"/>
      <w:divBdr>
        <w:top w:val="none" w:sz="0" w:space="0" w:color="auto"/>
        <w:left w:val="none" w:sz="0" w:space="0" w:color="auto"/>
        <w:bottom w:val="none" w:sz="0" w:space="0" w:color="auto"/>
        <w:right w:val="none" w:sz="0" w:space="0" w:color="auto"/>
      </w:divBdr>
    </w:div>
    <w:div w:id="510529655">
      <w:bodyDiv w:val="1"/>
      <w:marLeft w:val="0"/>
      <w:marRight w:val="0"/>
      <w:marTop w:val="0"/>
      <w:marBottom w:val="0"/>
      <w:divBdr>
        <w:top w:val="none" w:sz="0" w:space="0" w:color="auto"/>
        <w:left w:val="none" w:sz="0" w:space="0" w:color="auto"/>
        <w:bottom w:val="none" w:sz="0" w:space="0" w:color="auto"/>
        <w:right w:val="none" w:sz="0" w:space="0" w:color="auto"/>
      </w:divBdr>
    </w:div>
    <w:div w:id="594240928">
      <w:bodyDiv w:val="1"/>
      <w:marLeft w:val="0"/>
      <w:marRight w:val="0"/>
      <w:marTop w:val="0"/>
      <w:marBottom w:val="0"/>
      <w:divBdr>
        <w:top w:val="none" w:sz="0" w:space="0" w:color="auto"/>
        <w:left w:val="none" w:sz="0" w:space="0" w:color="auto"/>
        <w:bottom w:val="none" w:sz="0" w:space="0" w:color="auto"/>
        <w:right w:val="none" w:sz="0" w:space="0" w:color="auto"/>
      </w:divBdr>
    </w:div>
    <w:div w:id="762455995">
      <w:bodyDiv w:val="1"/>
      <w:marLeft w:val="0"/>
      <w:marRight w:val="0"/>
      <w:marTop w:val="0"/>
      <w:marBottom w:val="0"/>
      <w:divBdr>
        <w:top w:val="none" w:sz="0" w:space="0" w:color="auto"/>
        <w:left w:val="none" w:sz="0" w:space="0" w:color="auto"/>
        <w:bottom w:val="none" w:sz="0" w:space="0" w:color="auto"/>
        <w:right w:val="none" w:sz="0" w:space="0" w:color="auto"/>
      </w:divBdr>
    </w:div>
    <w:div w:id="962003078">
      <w:bodyDiv w:val="1"/>
      <w:marLeft w:val="0"/>
      <w:marRight w:val="0"/>
      <w:marTop w:val="0"/>
      <w:marBottom w:val="0"/>
      <w:divBdr>
        <w:top w:val="none" w:sz="0" w:space="0" w:color="auto"/>
        <w:left w:val="none" w:sz="0" w:space="0" w:color="auto"/>
        <w:bottom w:val="none" w:sz="0" w:space="0" w:color="auto"/>
        <w:right w:val="none" w:sz="0" w:space="0" w:color="auto"/>
      </w:divBdr>
    </w:div>
    <w:div w:id="1176573210">
      <w:bodyDiv w:val="1"/>
      <w:marLeft w:val="0"/>
      <w:marRight w:val="0"/>
      <w:marTop w:val="0"/>
      <w:marBottom w:val="0"/>
      <w:divBdr>
        <w:top w:val="none" w:sz="0" w:space="0" w:color="auto"/>
        <w:left w:val="none" w:sz="0" w:space="0" w:color="auto"/>
        <w:bottom w:val="none" w:sz="0" w:space="0" w:color="auto"/>
        <w:right w:val="none" w:sz="0" w:space="0" w:color="auto"/>
      </w:divBdr>
    </w:div>
    <w:div w:id="1194074673">
      <w:bodyDiv w:val="1"/>
      <w:marLeft w:val="0"/>
      <w:marRight w:val="0"/>
      <w:marTop w:val="0"/>
      <w:marBottom w:val="0"/>
      <w:divBdr>
        <w:top w:val="none" w:sz="0" w:space="0" w:color="auto"/>
        <w:left w:val="none" w:sz="0" w:space="0" w:color="auto"/>
        <w:bottom w:val="none" w:sz="0" w:space="0" w:color="auto"/>
        <w:right w:val="none" w:sz="0" w:space="0" w:color="auto"/>
      </w:divBdr>
    </w:div>
    <w:div w:id="1317955027">
      <w:bodyDiv w:val="1"/>
      <w:marLeft w:val="0"/>
      <w:marRight w:val="0"/>
      <w:marTop w:val="0"/>
      <w:marBottom w:val="0"/>
      <w:divBdr>
        <w:top w:val="none" w:sz="0" w:space="0" w:color="auto"/>
        <w:left w:val="none" w:sz="0" w:space="0" w:color="auto"/>
        <w:bottom w:val="none" w:sz="0" w:space="0" w:color="auto"/>
        <w:right w:val="none" w:sz="0" w:space="0" w:color="auto"/>
      </w:divBdr>
    </w:div>
    <w:div w:id="1634406744">
      <w:bodyDiv w:val="1"/>
      <w:marLeft w:val="0"/>
      <w:marRight w:val="0"/>
      <w:marTop w:val="0"/>
      <w:marBottom w:val="0"/>
      <w:divBdr>
        <w:top w:val="none" w:sz="0" w:space="0" w:color="auto"/>
        <w:left w:val="none" w:sz="0" w:space="0" w:color="auto"/>
        <w:bottom w:val="none" w:sz="0" w:space="0" w:color="auto"/>
        <w:right w:val="none" w:sz="0" w:space="0" w:color="auto"/>
      </w:divBdr>
    </w:div>
    <w:div w:id="1725713252">
      <w:bodyDiv w:val="1"/>
      <w:marLeft w:val="0"/>
      <w:marRight w:val="0"/>
      <w:marTop w:val="0"/>
      <w:marBottom w:val="0"/>
      <w:divBdr>
        <w:top w:val="none" w:sz="0" w:space="0" w:color="auto"/>
        <w:left w:val="none" w:sz="0" w:space="0" w:color="auto"/>
        <w:bottom w:val="none" w:sz="0" w:space="0" w:color="auto"/>
        <w:right w:val="none" w:sz="0" w:space="0" w:color="auto"/>
      </w:divBdr>
    </w:div>
    <w:div w:id="1767115793">
      <w:bodyDiv w:val="1"/>
      <w:marLeft w:val="0"/>
      <w:marRight w:val="0"/>
      <w:marTop w:val="0"/>
      <w:marBottom w:val="0"/>
      <w:divBdr>
        <w:top w:val="none" w:sz="0" w:space="0" w:color="auto"/>
        <w:left w:val="none" w:sz="0" w:space="0" w:color="auto"/>
        <w:bottom w:val="none" w:sz="0" w:space="0" w:color="auto"/>
        <w:right w:val="none" w:sz="0" w:space="0" w:color="auto"/>
      </w:divBdr>
    </w:div>
    <w:div w:id="1836064826">
      <w:bodyDiv w:val="1"/>
      <w:marLeft w:val="0"/>
      <w:marRight w:val="0"/>
      <w:marTop w:val="0"/>
      <w:marBottom w:val="0"/>
      <w:divBdr>
        <w:top w:val="none" w:sz="0" w:space="0" w:color="auto"/>
        <w:left w:val="none" w:sz="0" w:space="0" w:color="auto"/>
        <w:bottom w:val="none" w:sz="0" w:space="0" w:color="auto"/>
        <w:right w:val="none" w:sz="0" w:space="0" w:color="auto"/>
      </w:divBdr>
    </w:div>
    <w:div w:id="1960183633">
      <w:bodyDiv w:val="1"/>
      <w:marLeft w:val="0"/>
      <w:marRight w:val="0"/>
      <w:marTop w:val="0"/>
      <w:marBottom w:val="0"/>
      <w:divBdr>
        <w:top w:val="none" w:sz="0" w:space="0" w:color="auto"/>
        <w:left w:val="none" w:sz="0" w:space="0" w:color="auto"/>
        <w:bottom w:val="none" w:sz="0" w:space="0" w:color="auto"/>
        <w:right w:val="none" w:sz="0" w:space="0" w:color="auto"/>
      </w:divBdr>
    </w:div>
    <w:div w:id="1980185480">
      <w:bodyDiv w:val="1"/>
      <w:marLeft w:val="0"/>
      <w:marRight w:val="0"/>
      <w:marTop w:val="0"/>
      <w:marBottom w:val="0"/>
      <w:divBdr>
        <w:top w:val="none" w:sz="0" w:space="0" w:color="auto"/>
        <w:left w:val="none" w:sz="0" w:space="0" w:color="auto"/>
        <w:bottom w:val="none" w:sz="0" w:space="0" w:color="auto"/>
        <w:right w:val="none" w:sz="0" w:space="0" w:color="auto"/>
      </w:divBdr>
    </w:div>
    <w:div w:id="20347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vochvatten.se" TargetMode="External"/><Relationship Id="rId18" Type="http://schemas.openxmlformats.org/officeDocument/2006/relationships/hyperlink" Target="https://www.facebook.com/LOVATida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taskyddsombud@havochvatten.se" TargetMode="External"/><Relationship Id="rId17" Type="http://schemas.openxmlformats.org/officeDocument/2006/relationships/hyperlink" Target="https://tidansvf.vattenorg.se/?page_id=59" TargetMode="External"/><Relationship Id="rId2" Type="http://schemas.openxmlformats.org/officeDocument/2006/relationships/customXml" Target="../customXml/item2.xml"/><Relationship Id="rId16" Type="http://schemas.openxmlformats.org/officeDocument/2006/relationships/hyperlink" Target="http://www.xn--kvlingen-0zaq.se/wp-content/uploads/2021/02/Mark-till-vattenv%C3%A5rds%C3%A5tg%C3%A4rder-lantbrukarnas-drivkraft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vochvatten@havochvatten.se" TargetMode="External"/><Relationship Id="rId5" Type="http://schemas.openxmlformats.org/officeDocument/2006/relationships/numbering" Target="numbering.xml"/><Relationship Id="rId15" Type="http://schemas.openxmlformats.org/officeDocument/2006/relationships/hyperlink" Target="https://hushallningssallskapet.se/personal/susanne-johansso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a.naturvardsverket.se/Project/Edit/550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havochvatten@havochvatten.se" TargetMode="External"/><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1FB9670DC32146B350C57BA56E4984" ma:contentTypeVersion="" ma:contentTypeDescription="Skapa ett nytt dokument." ma:contentTypeScope="" ma:versionID="67365ac1a65e9b1aaaba890a79b3a9b1">
  <xsd:schema xmlns:xsd="http://www.w3.org/2001/XMLSchema" xmlns:xs="http://www.w3.org/2001/XMLSchema" xmlns:p="http://schemas.microsoft.com/office/2006/metadata/properties" xmlns:ns2="92707630-3daf-4271-b791-57201c8e6c2d" xmlns:ns3="8e0cb8c9-ac96-4d96-8f1f-80663666d668" targetNamespace="http://schemas.microsoft.com/office/2006/metadata/properties" ma:root="true" ma:fieldsID="18b2c67eae9ab4439d6ccb229e16469c" ns2:_="" ns3:_="">
    <xsd:import namespace="92707630-3daf-4271-b791-57201c8e6c2d"/>
    <xsd:import namespace="8e0cb8c9-ac96-4d96-8f1f-80663666d6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07630-3daf-4271-b791-57201c8e6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b8c9-ac96-4d96-8f1f-80663666d66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9041-FD51-47BE-B351-104D89577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07630-3daf-4271-b791-57201c8e6c2d"/>
    <ds:schemaRef ds:uri="8e0cb8c9-ac96-4d96-8f1f-80663666d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74302-719B-4348-B12A-CD25DE538D7C}">
  <ds:schemaRefs>
    <ds:schemaRef ds:uri="http://schemas.microsoft.com/sharepoint/v3/contenttype/forms"/>
  </ds:schemaRefs>
</ds:datastoreItem>
</file>

<file path=customXml/itemProps3.xml><?xml version="1.0" encoding="utf-8"?>
<ds:datastoreItem xmlns:ds="http://schemas.openxmlformats.org/officeDocument/2006/customXml" ds:itemID="{6BAA3111-F188-468D-B10A-D58163CC028F}">
  <ds:schemaRefs>
    <ds:schemaRef ds:uri="http://purl.org/dc/elements/1.1/"/>
    <ds:schemaRef ds:uri="http://schemas.microsoft.com/office/2006/metadata/properties"/>
    <ds:schemaRef ds:uri="8e0cb8c9-ac96-4d96-8f1f-80663666d668"/>
    <ds:schemaRef ds:uri="http://purl.org/dc/terms/"/>
    <ds:schemaRef ds:uri="92707630-3daf-4271-b791-57201c8e6c2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40FAA9-63E2-419D-9402-172BD4F9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4702</Words>
  <Characters>24925</Characters>
  <Application>Microsoft Office Word</Application>
  <DocSecurity>0</DocSecurity>
  <Lines>207</Lines>
  <Paragraphs>59</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29568</CharactersWithSpaces>
  <SharedDoc>false</SharedDoc>
  <HLinks>
    <vt:vector size="24" baseType="variant">
      <vt:variant>
        <vt:i4>7995454</vt:i4>
      </vt:variant>
      <vt:variant>
        <vt:i4>6</vt:i4>
      </vt:variant>
      <vt:variant>
        <vt:i4>0</vt:i4>
      </vt:variant>
      <vt:variant>
        <vt:i4>5</vt:i4>
      </vt:variant>
      <vt:variant>
        <vt:lpwstr>http://www.havochvatten.se/</vt:lpwstr>
      </vt:variant>
      <vt:variant>
        <vt:lpwstr/>
      </vt:variant>
      <vt:variant>
        <vt:i4>2359296</vt:i4>
      </vt:variant>
      <vt:variant>
        <vt:i4>3</vt:i4>
      </vt:variant>
      <vt:variant>
        <vt:i4>0</vt:i4>
      </vt:variant>
      <vt:variant>
        <vt:i4>5</vt:i4>
      </vt:variant>
      <vt:variant>
        <vt:lpwstr>mailto:dataskyddsombud@havochvatten.se</vt:lpwstr>
      </vt:variant>
      <vt:variant>
        <vt:lpwstr/>
      </vt:variant>
      <vt:variant>
        <vt:i4>5636195</vt:i4>
      </vt:variant>
      <vt:variant>
        <vt:i4>0</vt:i4>
      </vt:variant>
      <vt:variant>
        <vt:i4>0</vt:i4>
      </vt:variant>
      <vt:variant>
        <vt:i4>5</vt:i4>
      </vt:variant>
      <vt:variant>
        <vt:lpwstr>mailto:havochvatten@havochvatten.se</vt:lpwstr>
      </vt:variant>
      <vt:variant>
        <vt:lpwstr/>
      </vt:variant>
      <vt:variant>
        <vt:i4>5636195</vt:i4>
      </vt:variant>
      <vt:variant>
        <vt:i4>12</vt:i4>
      </vt:variant>
      <vt:variant>
        <vt:i4>0</vt:i4>
      </vt:variant>
      <vt:variant>
        <vt:i4>5</vt:i4>
      </vt:variant>
      <vt:variant>
        <vt:lpwstr>mailto:havochvatten@havochvatten.se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Steiner</dc:creator>
  <cp:keywords/>
  <cp:lastModifiedBy>Sofia</cp:lastModifiedBy>
  <cp:revision>197</cp:revision>
  <cp:lastPrinted>2014-10-20T22:51:00Z</cp:lastPrinted>
  <dcterms:created xsi:type="dcterms:W3CDTF">2021-02-15T11:00:00Z</dcterms:created>
  <dcterms:modified xsi:type="dcterms:W3CDTF">2021-02-15T21:39:00Z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0x010100071FB9670DC32146B350C57BA56E4984</vt:lpwstr>
  </property>
</Properties>
</file>